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outlineLvl w:val="0"/>
        <w:rPr>
          <w:rFonts w:ascii="黑体" w:eastAsia="黑体"/>
          <w:b/>
          <w:sz w:val="36"/>
          <w:szCs w:val="36"/>
        </w:rPr>
      </w:pPr>
      <w:bookmarkStart w:id="2" w:name="_GoBack"/>
      <w:bookmarkStart w:id="0" w:name="_Toc392605691"/>
      <w:bookmarkStart w:id="1" w:name="_Toc377554215"/>
      <w:r>
        <w:rPr>
          <w:rFonts w:hint="eastAsia" w:ascii="黑体" w:eastAsia="黑体"/>
          <w:b/>
          <w:sz w:val="36"/>
          <w:szCs w:val="36"/>
          <w:lang w:val="en-US" w:eastAsia="zh-CN"/>
        </w:rPr>
        <w:t>经济贸易系</w:t>
      </w:r>
      <w:r>
        <w:rPr>
          <w:rFonts w:hint="eastAsia" w:ascii="黑体" w:eastAsia="黑体"/>
          <w:b/>
          <w:sz w:val="36"/>
          <w:szCs w:val="36"/>
        </w:rPr>
        <w:t>20</w:t>
      </w:r>
      <w:bookmarkEnd w:id="0"/>
      <w:bookmarkEnd w:id="1"/>
      <w:r>
        <w:rPr>
          <w:rFonts w:hint="eastAsia" w:ascii="黑体" w:eastAsia="黑体"/>
          <w:b/>
          <w:sz w:val="36"/>
          <w:szCs w:val="36"/>
          <w:lang w:val="en-US" w:eastAsia="zh-CN"/>
        </w:rPr>
        <w:t>23</w:t>
      </w:r>
      <w:r>
        <w:rPr>
          <w:rFonts w:hint="eastAsia" w:ascii="黑体" w:eastAsia="黑体"/>
          <w:b/>
          <w:sz w:val="36"/>
          <w:szCs w:val="36"/>
        </w:rPr>
        <w:t>—202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4</w:t>
      </w:r>
      <w:r>
        <w:rPr>
          <w:rFonts w:hint="eastAsia" w:ascii="黑体" w:eastAsia="黑体"/>
          <w:b/>
          <w:sz w:val="36"/>
          <w:szCs w:val="36"/>
        </w:rPr>
        <w:t>学年第一学期工作计划</w:t>
      </w:r>
    </w:p>
    <w:bookmarkEnd w:id="2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本学期，经济贸易系在学校党委、校长室的带领下，在教学管理处的指引下，以“敢为人先”的精神、“敢闯敢试”的胆识、“敢干实事”的志气、“敢于首创”的魄力，聚焦苏高职教育事业的高质量发展。以“引领发展、服务师生”为理念，推动职业教育数字化升级改造；以“课程建设”和“团队建设”为主线，全力打造苏高职“行动课堂”，用高质量的课堂培养高质量的学生，推动学校事业再上新台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2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  <w:t>一、强化专业建设工作，聚焦高质量发展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2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  <w:t>1.持续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优化专业结构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以习近平新时代中国特色社会主义思想为指导，深入分析行业发展、产业规划与社会需求，坚持产教融合、校企合作、科教融汇，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立足区域和地方经济社会发展需要，积极融入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主动服务苏州市产业结构调整等多项重大战略。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jc w:val="left"/>
        <w:textAlignment w:val="auto"/>
        <w:rPr>
          <w:rFonts w:hint="default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经济贸易系目前开设2个五年制专业：电子商务专业、国际商务专业。1个3+3专业：大数据与会计专业。本学期，经贸系将继续探索专业结构优化，尝试新专业调整与设置。以更好地满足为区域经济发展培养高素质技能人才的需要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2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  <w:t>科学制订实施性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人才培养方案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经贸系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各专业以专业建设为核心，准确定位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2023级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人才培养目标和培养规格，强化核心能力培养，定期深入行业、企业进行人才需求情况调研，及时掌握学生就业及岗位能力要求变化情况，及时调整专业培养方向和培养目标，动态调整修订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2023级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实施性人才培养方案。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firstLine="482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  <w:t>严格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课程标准管理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课程标准是执行专业人才培养方案，实现培养目标的教学指导文件，是编写或选用教材、组织教学、进行课堂教学质量评价和教学管理的主要依据。课程标准的制定是课程改革的先导，对课程改革起到指导、引领作用。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经济贸易系各专业依据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教育部《关于全面提高高等职业教育教学质量的若干意见》提出的“建立突出职业能力培养的课程标准”，从职业需要出发，规范课程的基本要求，选择课程内容，安排教学顺序，培养学生的职业能力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制订规范的课程标准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加强课程标准建设，做到专业课程标准集群制订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课课有标准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课课按标准执行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。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经贸系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要求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专业教研室做到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各门课程标准制定要服从专业人才培养方案整体优化的要求，明确本门课程在专业人才培养中的地位、作用和任务，突出教育的两个基本功能。既要为实现人的个性特长发展服务，又要为实现社会发展服务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firstLine="482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加强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  <w:t>专业教研室团队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建设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根据《教育部关于印发〈全国职业院校教师教学创新团队建设方案〉的通知》（教师函〔2019〕4号）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要求，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进一步加强专业（学科）教研室团队建设，以教研促科研、以科研引领教研。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做好课程总体设计，创新团队教师集体备课、协同教研，分工协作进行模块化教学，形成各具特色的教学风格，不断提升教学质量效果。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2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  <w:t>规范实训技能工作，促进岗课赛证融合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2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  <w:t>组织好技能大赛管理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秉承“以赛促训，赛训结合，强化技能，知行合一”的主题，坚持“通过专业技能竞赛体系，使得专业课学习和学生能力培养相结合，各专业结合自身专业特点开展与之相适应的竞技比赛，使得课堂学习与课外比赛有机结合”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firstLine="482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  <w:t>规范好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技能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  <w:t>鉴定工作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jc w:val="left"/>
        <w:textAlignment w:val="auto"/>
        <w:rPr>
          <w:rFonts w:hint="default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根据学校教学管理处工作要求，经济贸易系本学期将聚焦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技能鉴定证书和1+X证书同步推进。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目前，经济贸易系已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启动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人社局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职业技能等级认定工作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本学期计划完成电子商务专业19级学生的考工。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firstLine="482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  <w:t>探索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职业体验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  <w:t>中心建设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jc w:val="left"/>
        <w:textAlignment w:val="auto"/>
        <w:rPr>
          <w:rFonts w:hint="default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根据学校工作实际，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目前共建设江苏省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苏州市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中小学职业体验中心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个：电子工程系“5G通信”、机电工程系“现代组子工匠坊”、服装工程系“服装与服饰设计体验中心”、信息工程系“人工智能体验中心”。今年，推动职业教育资源面向基础教育开放，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加强职普融通，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提升中小学综合实践活动课程、劳动技术、通用技术课程学习实施水平。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经济贸易系将继续探索职普融通，力争有所突破。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firstLine="482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  <w:t>完善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实训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  <w:t>过程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管理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本学期，经济贸易系将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进一步推进实训基地建设，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加强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实训基地管理，充分发挥实训基地功能，服务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电子商务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专业群建设，服务产学研，服务创新创业教育。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对实验实训场所教学做好防疫预案，各专业实训室、实验室按照防疫要求做好课前课后的通风消毒布置，做到责任落实到人，安全管控不留死角。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2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  <w:t>持续推进课程改革，探索教学评价方式改革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2" w:firstLineChars="200"/>
        <w:jc w:val="left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稳步推进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行动课堂改革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根据学校《实施行动课堂、深化教学改革》实施方案，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在教学管理处的指引下，经济贸易系将继续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以教研室为载体，开展形式多样的“行动课堂”教学研究，深入课堂、深入教学一线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firstLine="482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  <w:t>充分积累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课程思政研究成果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本学期，经贸系将根据学校相关工作要求，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组织专业教研室开展课程思政研究，举办形式多样的教研活动，积累资源、优化教学内容，构建全体师生、育人全过程、全部课程协同育人的“大思政”格局。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firstLine="482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  <w:t>试点改革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教学质量考核式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通过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上一学年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尝试进行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的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教学质量考核方式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改革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本学期经贸系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将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在教学管理处的工作要求指引下，开展将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“教学考核”与教研室建设相挂钩，在个人考核的基础上，加推团队考核。从而促进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全系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教师的教学积极性和团队荣誉感。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firstLine="482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  <w:t>有序规范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成绩管理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规范成绩管理，保证教学质量，确保教学管理工作的严谨和规范。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根据教学管理处的工作要求，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任课教师、各系部、教务处共同承担成绩管理责任。各责任人应以对学生负责、教书育人的态度，共同维护成绩的权威性、管理的严肃性，严格保证教学质量。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2" w:firstLineChars="200"/>
        <w:jc w:val="left"/>
        <w:textAlignment w:val="auto"/>
        <w:rPr>
          <w:rFonts w:hint="default" w:ascii="仿宋" w:hAnsi="仿宋" w:eastAsia="仿宋" w:cs="仿宋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  <w:t>四、加强教学常规管理，认真执行教学规范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2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.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  <w:t>常规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管理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  <w:t>集约化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本学期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经济贸易系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继续抓好教学常规，严格执行教学“七认真”，明确教学常规各环节的具体要求，持续做好教学巡查和推门听课制度，加强对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系部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教学工作的指导、检查、督促、信息反馈与服务工作。加强教学常规检查，包括期末质量检查，学生座谈等，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根据教学管理处、质量监督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处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的工作要求，配合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做好监督反馈工作。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助力学校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的“双螺旋”式教学督导走向纵深。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2" w:firstLineChars="200"/>
        <w:jc w:val="left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  <w:t>持续推行主题教研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继续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深入开展以专业教研室为主体的教学研究，落实教法改革、推行“课堂革命”。加强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教研活动主题管理，尝试推行系列主题教研活动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，加强对教师课堂教学秩序的调控，全面提高教学质量。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firstLine="482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  <w:t>尝试教学改革和课程改革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80" w:firstLineChars="200"/>
        <w:jc w:val="left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经济贸易系将继续加强校企合作，深化产教融合，以适应产业转型升级和经济高质量发展，按照职业岗位（群）能力要求和相关职业标准，不断开发和完善课程标准。打破原有的专业课程体系框架，基于职业工作过程重构。积极将职业技能等级标准，行业企业新技术、新工艺、新规范和优质课程等资源纳入专业课程教学，研究制订专业能力模块化课程设置方案，将每个专业划分为若干核心模块单元。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将行业企业融入建设周期，全过程参与人才培养方案制订、课程体系重构、模块化教学设计实施等。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textAlignment w:val="auto"/>
        <w:rPr>
          <w:rFonts w:hint="eastAsia" w:ascii="仿宋" w:hAnsi="仿宋" w:eastAsia="仿宋" w:cs="仿宋"/>
          <w:color w:val="auto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67607600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806514A"/>
    <w:multiLevelType w:val="singleLevel"/>
    <w:tmpl w:val="9806514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AFCE6C1"/>
    <w:multiLevelType w:val="singleLevel"/>
    <w:tmpl w:val="DAFCE6C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E0847948"/>
    <w:multiLevelType w:val="singleLevel"/>
    <w:tmpl w:val="E0847948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E0EDD765"/>
    <w:multiLevelType w:val="singleLevel"/>
    <w:tmpl w:val="E0EDD765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0789071C"/>
    <w:multiLevelType w:val="singleLevel"/>
    <w:tmpl w:val="0789071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1A81EC63"/>
    <w:multiLevelType w:val="singleLevel"/>
    <w:tmpl w:val="1A81EC63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iNTcyNTRiZDg4MTk0NDdjYjJhZmE1ZTk1YTQ1NmQifQ=="/>
  </w:docVars>
  <w:rsids>
    <w:rsidRoot w:val="28412F3E"/>
    <w:rsid w:val="2841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2023-12-04T06:15:00Z</dcterms:created>
  <dc:creator>Administrator</dc:creator>
  <cp:lastModifiedBy>Administrator</cp:lastModifiedBy>
  <dcterms:modified xsi:type="dcterms:W3CDTF">2023-12-04T07:32:36Z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43FF258F2B254A9F8C4A924E6662754F_11</vt:lpwstr>
  </property>
</Properties>
</file>