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511E33">
        <w:rPr>
          <w:rFonts w:hint="eastAsia"/>
          <w:b/>
          <w:sz w:val="24"/>
          <w:szCs w:val="24"/>
        </w:rPr>
        <w:t>7</w:t>
      </w:r>
      <w:r w:rsidRPr="00746C86">
        <w:rPr>
          <w:rFonts w:hint="eastAsia"/>
          <w:b/>
          <w:sz w:val="24"/>
          <w:szCs w:val="24"/>
        </w:rPr>
        <w:t>年第</w:t>
      </w:r>
      <w:r w:rsidR="005313CA">
        <w:rPr>
          <w:rFonts w:hint="eastAsia"/>
          <w:b/>
          <w:sz w:val="24"/>
          <w:szCs w:val="24"/>
        </w:rPr>
        <w:t>1</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433E8D">
        <w:rPr>
          <w:rFonts w:hint="eastAsia"/>
          <w:b/>
          <w:sz w:val="24"/>
          <w:szCs w:val="24"/>
        </w:rPr>
        <w:t>25</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433E8D">
        <w:rPr>
          <w:rFonts w:hint="eastAsia"/>
          <w:b/>
          <w:sz w:val="24"/>
          <w:szCs w:val="24"/>
        </w:rPr>
        <w:t>7</w:t>
      </w:r>
      <w:r w:rsidRPr="00746C86">
        <w:rPr>
          <w:rFonts w:hint="eastAsia"/>
          <w:b/>
          <w:sz w:val="24"/>
          <w:szCs w:val="24"/>
        </w:rPr>
        <w:t>.</w:t>
      </w:r>
      <w:r w:rsidR="00511E33">
        <w:rPr>
          <w:rFonts w:hint="eastAsia"/>
          <w:b/>
          <w:sz w:val="24"/>
          <w:szCs w:val="24"/>
        </w:rPr>
        <w:t>2</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C1648C" w:rsidRDefault="00C1648C" w:rsidP="00C1648C">
      <w:pPr>
        <w:spacing w:line="360" w:lineRule="auto"/>
        <w:rPr>
          <w:rFonts w:ascii="黑体" w:eastAsia="黑体" w:hAnsiTheme="minorEastAsia" w:hint="eastAsia"/>
          <w:sz w:val="24"/>
          <w:szCs w:val="24"/>
        </w:rPr>
      </w:pPr>
    </w:p>
    <w:p w:rsidR="00C1648C" w:rsidRPr="003C1633" w:rsidRDefault="00C1648C" w:rsidP="00C1648C">
      <w:pPr>
        <w:spacing w:line="360" w:lineRule="auto"/>
        <w:rPr>
          <w:rFonts w:ascii="黑体" w:eastAsia="黑体" w:hAnsiTheme="minorEastAsia" w:hint="eastAsia"/>
          <w:b/>
          <w:sz w:val="28"/>
          <w:szCs w:val="28"/>
        </w:rPr>
      </w:pPr>
      <w:r w:rsidRPr="003C1633">
        <w:rPr>
          <w:rFonts w:ascii="黑体" w:eastAsia="黑体" w:hAnsiTheme="minorEastAsia" w:hint="eastAsia"/>
          <w:b/>
          <w:sz w:val="28"/>
          <w:szCs w:val="28"/>
        </w:rPr>
        <w:t>2017年江苏省职业教育主要工作</w:t>
      </w:r>
    </w:p>
    <w:p w:rsidR="006C5C56" w:rsidRPr="00C1648C" w:rsidRDefault="00C1648C" w:rsidP="00C1648C">
      <w:pPr>
        <w:spacing w:line="360" w:lineRule="auto"/>
        <w:ind w:firstLineChars="200" w:firstLine="480"/>
        <w:rPr>
          <w:rFonts w:asciiTheme="minorEastAsia" w:hAnsiTheme="minorEastAsia"/>
          <w:sz w:val="24"/>
          <w:szCs w:val="24"/>
        </w:rPr>
      </w:pPr>
      <w:r w:rsidRPr="00C1648C">
        <w:rPr>
          <w:rFonts w:asciiTheme="minorEastAsia" w:hAnsiTheme="minorEastAsia" w:hint="eastAsia"/>
          <w:sz w:val="24"/>
          <w:szCs w:val="24"/>
        </w:rPr>
        <w:t>本文详细介绍了2017年江苏职业教育要完成的主要工作，涉及职业教育现代化工程、现代职教体系建设、教学质量保障体系、产教结合、职业学校队伍建设、职教学生素质、职业教育信息化与国际化、各项大赛和宣传工作九个方面。</w:t>
      </w:r>
    </w:p>
    <w:p w:rsidR="006C5C56" w:rsidRPr="00C1648C" w:rsidRDefault="006C5C56" w:rsidP="004C233B">
      <w:pPr>
        <w:spacing w:line="360" w:lineRule="auto"/>
        <w:rPr>
          <w:rFonts w:asciiTheme="minorEastAsia" w:hAnsiTheme="minorEastAsia"/>
          <w:sz w:val="24"/>
          <w:szCs w:val="24"/>
        </w:rPr>
      </w:pPr>
    </w:p>
    <w:p w:rsidR="006C5C56" w:rsidRDefault="006C5C56" w:rsidP="004C233B">
      <w:pPr>
        <w:spacing w:line="360" w:lineRule="auto"/>
        <w:rPr>
          <w:rFonts w:ascii="黑体" w:eastAsia="黑体" w:hAnsi="黑体" w:hint="eastAsia"/>
          <w:b/>
          <w:sz w:val="24"/>
          <w:szCs w:val="24"/>
        </w:rPr>
      </w:pPr>
    </w:p>
    <w:p w:rsidR="00C1648C" w:rsidRPr="00C1648C" w:rsidRDefault="00C1648C" w:rsidP="00C1648C">
      <w:pPr>
        <w:spacing w:line="360" w:lineRule="auto"/>
        <w:rPr>
          <w:rFonts w:ascii="黑体" w:eastAsia="黑体" w:hAnsi="黑体" w:hint="eastAsia"/>
          <w:b/>
          <w:sz w:val="28"/>
          <w:szCs w:val="28"/>
        </w:rPr>
      </w:pPr>
      <w:r w:rsidRPr="00C1648C">
        <w:rPr>
          <w:rFonts w:ascii="黑体" w:eastAsia="黑体" w:hAnsi="黑体" w:hint="eastAsia"/>
          <w:b/>
          <w:sz w:val="28"/>
          <w:szCs w:val="28"/>
        </w:rPr>
        <w:t>依法治教助力我国建成世界最大规模职教体系</w:t>
      </w:r>
    </w:p>
    <w:p w:rsidR="00C1648C" w:rsidRPr="00C1648C" w:rsidRDefault="00C1648C" w:rsidP="00C1648C">
      <w:pPr>
        <w:spacing w:line="360" w:lineRule="auto"/>
        <w:rPr>
          <w:rFonts w:ascii="黑体" w:eastAsia="黑体" w:hAnsi="黑体"/>
          <w:b/>
          <w:sz w:val="28"/>
          <w:szCs w:val="28"/>
        </w:rPr>
      </w:pPr>
      <w:r w:rsidRPr="00C1648C">
        <w:rPr>
          <w:rFonts w:ascii="黑体" w:eastAsia="黑体" w:hAnsi="黑体" w:hint="eastAsia"/>
          <w:b/>
          <w:sz w:val="28"/>
          <w:szCs w:val="28"/>
        </w:rPr>
        <w:t>——职业教育法实施20周年综述</w:t>
      </w:r>
    </w:p>
    <w:p w:rsidR="00C1648C" w:rsidRPr="003C1633" w:rsidRDefault="00A2220B" w:rsidP="00A2220B">
      <w:pPr>
        <w:spacing w:line="360" w:lineRule="auto"/>
        <w:rPr>
          <w:rFonts w:asciiTheme="minorEastAsia" w:hAnsiTheme="minorEastAsia" w:hint="eastAsia"/>
          <w:sz w:val="24"/>
          <w:szCs w:val="24"/>
        </w:rPr>
      </w:pPr>
      <w:r w:rsidRPr="00A2220B">
        <w:rPr>
          <w:rFonts w:ascii="黑体" w:eastAsia="黑体" w:hAnsi="黑体" w:hint="eastAsia"/>
          <w:b/>
          <w:sz w:val="24"/>
          <w:szCs w:val="24"/>
        </w:rPr>
        <w:t xml:space="preserve">　</w:t>
      </w:r>
      <w:r w:rsidR="003C1633">
        <w:rPr>
          <w:rFonts w:ascii="黑体" w:eastAsia="黑体" w:hAnsi="黑体" w:hint="eastAsia"/>
          <w:b/>
          <w:sz w:val="24"/>
          <w:szCs w:val="24"/>
        </w:rPr>
        <w:t xml:space="preserve">  </w:t>
      </w:r>
      <w:r w:rsidR="00C1648C" w:rsidRPr="003C1633">
        <w:rPr>
          <w:rFonts w:asciiTheme="minorEastAsia" w:hAnsiTheme="minorEastAsia" w:hint="eastAsia"/>
          <w:sz w:val="24"/>
          <w:szCs w:val="24"/>
        </w:rPr>
        <w:t>教育部、中华职业教育社联合召开“推进职业教育现代化座谈会”，纪念职业教育法公布实施20周年，总结职业教育改革发展成就，分析新形势新机遇新挑战，谋划“十三五”职业教育改革发展工作。大家家认为，职教法施行20年，是职业教育快速发展、改革创新、依法治教、环境向好、声誉提升的20年。现代职业教育体系框架基本形成，产教融合、校企合作深入推进，逐步走出了一条中国特色职业教育发展道路，</w:t>
      </w:r>
      <w:r w:rsidR="003C1633" w:rsidRPr="003C1633">
        <w:rPr>
          <w:rFonts w:asciiTheme="minorEastAsia" w:hAnsiTheme="minorEastAsia" w:hint="eastAsia"/>
          <w:sz w:val="24"/>
          <w:szCs w:val="24"/>
        </w:rPr>
        <w:t>当前</w:t>
      </w:r>
      <w:r w:rsidR="00C1648C" w:rsidRPr="003C1633">
        <w:rPr>
          <w:rFonts w:asciiTheme="minorEastAsia" w:hAnsiTheme="minorEastAsia" w:hint="eastAsia"/>
          <w:sz w:val="24"/>
          <w:szCs w:val="24"/>
        </w:rPr>
        <w:t>我国经济发展进入新常态，国际上新一轮科技和产业革命蔚然成势，人才要素成为赢得竞争的关键。加快发展职业教育比以往任何时期都更紧迫。</w:t>
      </w:r>
      <w:r w:rsidR="003C1633">
        <w:rPr>
          <w:rFonts w:asciiTheme="minorEastAsia" w:hAnsiTheme="minorEastAsia" w:hint="eastAsia"/>
          <w:sz w:val="24"/>
          <w:szCs w:val="24"/>
        </w:rPr>
        <w:t>而</w:t>
      </w:r>
      <w:r w:rsidR="003C1633" w:rsidRPr="003C1633">
        <w:rPr>
          <w:rFonts w:asciiTheme="minorEastAsia" w:hAnsiTheme="minorEastAsia" w:hint="eastAsia"/>
          <w:sz w:val="24"/>
          <w:szCs w:val="24"/>
        </w:rPr>
        <w:t>修订职教法已列入全国人大常委会立法规划</w:t>
      </w:r>
      <w:r w:rsidR="003C1633">
        <w:rPr>
          <w:rFonts w:asciiTheme="minorEastAsia" w:hAnsiTheme="minorEastAsia" w:hint="eastAsia"/>
          <w:sz w:val="24"/>
          <w:szCs w:val="24"/>
        </w:rPr>
        <w:t>。</w:t>
      </w:r>
    </w:p>
    <w:p w:rsidR="00C1648C" w:rsidRDefault="00C1648C" w:rsidP="00A2220B">
      <w:pPr>
        <w:spacing w:line="360" w:lineRule="auto"/>
        <w:rPr>
          <w:rFonts w:ascii="黑体" w:eastAsia="黑体" w:hAnsi="黑体" w:hint="eastAsia"/>
          <w:b/>
          <w:sz w:val="24"/>
          <w:szCs w:val="24"/>
        </w:rPr>
      </w:pPr>
    </w:p>
    <w:p w:rsidR="00C1648C" w:rsidRDefault="00C1648C" w:rsidP="00A2220B">
      <w:pPr>
        <w:spacing w:line="360" w:lineRule="auto"/>
        <w:rPr>
          <w:rFonts w:ascii="黑体" w:eastAsia="黑体" w:hAnsi="黑体" w:hint="eastAsia"/>
          <w:b/>
          <w:sz w:val="24"/>
          <w:szCs w:val="24"/>
        </w:rPr>
      </w:pPr>
    </w:p>
    <w:p w:rsidR="003C1633" w:rsidRDefault="003C1633" w:rsidP="00A2220B">
      <w:pPr>
        <w:spacing w:line="360" w:lineRule="auto"/>
        <w:rPr>
          <w:rFonts w:ascii="黑体" w:eastAsia="黑体" w:hAnsi="黑体" w:hint="eastAsia"/>
          <w:b/>
          <w:sz w:val="24"/>
          <w:szCs w:val="24"/>
        </w:rPr>
      </w:pPr>
    </w:p>
    <w:p w:rsidR="003C1633" w:rsidRPr="003C1633" w:rsidRDefault="003C1633" w:rsidP="00A2220B">
      <w:pPr>
        <w:spacing w:line="360" w:lineRule="auto"/>
        <w:rPr>
          <w:rFonts w:ascii="黑体" w:eastAsia="黑体" w:hAnsi="黑体" w:hint="eastAsia"/>
          <w:b/>
          <w:sz w:val="28"/>
          <w:szCs w:val="24"/>
        </w:rPr>
      </w:pPr>
      <w:r w:rsidRPr="003C1633">
        <w:rPr>
          <w:rFonts w:ascii="黑体" w:eastAsia="黑体" w:hAnsi="黑体" w:hint="eastAsia"/>
          <w:b/>
          <w:sz w:val="28"/>
          <w:szCs w:val="24"/>
        </w:rPr>
        <w:t>职业素养和创新创业教育研究中心成立</w:t>
      </w:r>
    </w:p>
    <w:p w:rsidR="003C1633" w:rsidRPr="003C1633" w:rsidRDefault="003C1633" w:rsidP="003C1633">
      <w:pPr>
        <w:spacing w:line="360" w:lineRule="auto"/>
        <w:ind w:firstLineChars="200" w:firstLine="480"/>
        <w:rPr>
          <w:rFonts w:asciiTheme="minorEastAsia" w:hAnsiTheme="minorEastAsia" w:hint="eastAsia"/>
          <w:sz w:val="24"/>
          <w:szCs w:val="24"/>
        </w:rPr>
      </w:pPr>
      <w:r w:rsidRPr="003C1633">
        <w:rPr>
          <w:rFonts w:asciiTheme="minorEastAsia" w:hAnsiTheme="minorEastAsia" w:hint="eastAsia"/>
          <w:sz w:val="24"/>
          <w:szCs w:val="24"/>
        </w:rPr>
        <w:t>中国职业技术教育学</w:t>
      </w:r>
      <w:proofErr w:type="gramStart"/>
      <w:r w:rsidRPr="003C1633">
        <w:rPr>
          <w:rFonts w:asciiTheme="minorEastAsia" w:hAnsiTheme="minorEastAsia" w:hint="eastAsia"/>
          <w:sz w:val="24"/>
          <w:szCs w:val="24"/>
        </w:rPr>
        <w:t>会教学</w:t>
      </w:r>
      <w:proofErr w:type="gramEnd"/>
      <w:r w:rsidRPr="003C1633">
        <w:rPr>
          <w:rFonts w:asciiTheme="minorEastAsia" w:hAnsiTheme="minorEastAsia" w:hint="eastAsia"/>
          <w:sz w:val="24"/>
          <w:szCs w:val="24"/>
        </w:rPr>
        <w:t>工作委员会职业素养和创新创业教育研究中心成立大会在珠海城市职业技术学院召开。研究中心工作的开展将深入融合“推进职业教育现代化座谈会”精神及“大众创业、万众创新”国家战略，坚持“创新、协调、开放、共享”的发展理念，构建立足职业教育、汇集“行校企政”资源、面向社会需求、树立行业标杆的研究交流平台。</w:t>
      </w:r>
    </w:p>
    <w:p w:rsidR="003C1633" w:rsidRDefault="003C1633" w:rsidP="00A2220B">
      <w:pPr>
        <w:spacing w:line="360" w:lineRule="auto"/>
        <w:rPr>
          <w:rFonts w:ascii="黑体" w:eastAsia="黑体" w:hAnsi="黑体" w:hint="eastAsia"/>
          <w:b/>
          <w:sz w:val="24"/>
          <w:szCs w:val="24"/>
        </w:rPr>
      </w:pPr>
    </w:p>
    <w:p w:rsidR="003C1633" w:rsidRDefault="003C1633" w:rsidP="00A2220B">
      <w:pPr>
        <w:spacing w:line="360" w:lineRule="auto"/>
        <w:rPr>
          <w:rFonts w:ascii="黑体" w:eastAsia="黑体" w:hAnsi="黑体" w:hint="eastAsia"/>
          <w:b/>
          <w:sz w:val="24"/>
          <w:szCs w:val="24"/>
        </w:rPr>
      </w:pPr>
    </w:p>
    <w:p w:rsidR="003C1633" w:rsidRDefault="003C1633" w:rsidP="003C1633">
      <w:pPr>
        <w:spacing w:line="360" w:lineRule="auto"/>
        <w:rPr>
          <w:rFonts w:ascii="黑体" w:eastAsia="黑体" w:hAnsi="黑体" w:hint="eastAsia"/>
          <w:b/>
          <w:sz w:val="24"/>
          <w:szCs w:val="24"/>
        </w:rPr>
      </w:pPr>
    </w:p>
    <w:p w:rsidR="003C1633" w:rsidRPr="003C1633" w:rsidRDefault="003C1633" w:rsidP="003C1633">
      <w:pPr>
        <w:spacing w:line="360" w:lineRule="auto"/>
        <w:rPr>
          <w:rFonts w:ascii="黑体" w:eastAsia="黑体" w:hAnsi="黑体" w:hint="eastAsia"/>
          <w:b/>
          <w:sz w:val="28"/>
          <w:szCs w:val="24"/>
        </w:rPr>
      </w:pPr>
      <w:r w:rsidRPr="003C1633">
        <w:rPr>
          <w:rFonts w:ascii="黑体" w:eastAsia="黑体" w:hAnsi="黑体" w:hint="eastAsia"/>
          <w:b/>
          <w:sz w:val="28"/>
          <w:szCs w:val="24"/>
        </w:rPr>
        <w:t>职业教育如何创新培养机制</w:t>
      </w:r>
    </w:p>
    <w:p w:rsidR="006C5C56" w:rsidRPr="00F632BE" w:rsidRDefault="003C1633" w:rsidP="00F632BE">
      <w:pPr>
        <w:spacing w:line="360" w:lineRule="auto"/>
        <w:ind w:firstLineChars="200" w:firstLine="480"/>
        <w:rPr>
          <w:rFonts w:asciiTheme="minorEastAsia" w:hAnsiTheme="minorEastAsia"/>
          <w:sz w:val="24"/>
          <w:szCs w:val="24"/>
        </w:rPr>
      </w:pPr>
      <w:r w:rsidRPr="00F632BE">
        <w:rPr>
          <w:rFonts w:asciiTheme="minorEastAsia" w:hAnsiTheme="minorEastAsia" w:hint="eastAsia"/>
          <w:sz w:val="24"/>
          <w:szCs w:val="24"/>
        </w:rPr>
        <w:t>“培养技术技能人才”是政府对职业教育人才培养目标的最新定位，</w:t>
      </w:r>
      <w:r w:rsidR="00F632BE" w:rsidRPr="00F632BE">
        <w:rPr>
          <w:rFonts w:asciiTheme="minorEastAsia" w:hAnsiTheme="minorEastAsia" w:hint="eastAsia"/>
          <w:sz w:val="24"/>
          <w:szCs w:val="24"/>
        </w:rPr>
        <w:t>区别</w:t>
      </w:r>
      <w:proofErr w:type="gramStart"/>
      <w:r w:rsidR="00F632BE" w:rsidRPr="00F632BE">
        <w:rPr>
          <w:rFonts w:asciiTheme="minorEastAsia" w:hAnsiTheme="minorEastAsia" w:hint="eastAsia"/>
          <w:sz w:val="24"/>
          <w:szCs w:val="24"/>
        </w:rPr>
        <w:t>于之前</w:t>
      </w:r>
      <w:proofErr w:type="gramEnd"/>
      <w:r w:rsidR="00F632BE" w:rsidRPr="00F632BE">
        <w:rPr>
          <w:rFonts w:asciiTheme="minorEastAsia" w:hAnsiTheme="minorEastAsia" w:hint="eastAsia"/>
          <w:sz w:val="24"/>
          <w:szCs w:val="24"/>
        </w:rPr>
        <w:t>提出的“高素质技能型专门人才”，这要培养目标的改变，要求学校在创新人才培养机制，强化校企协同育人等方面，促进职业教育特色发展。</w:t>
      </w:r>
    </w:p>
    <w:p w:rsidR="006C5C56" w:rsidRPr="00F632BE" w:rsidRDefault="006C5C56" w:rsidP="004C233B">
      <w:pPr>
        <w:spacing w:line="360" w:lineRule="auto"/>
        <w:rPr>
          <w:rFonts w:asciiTheme="minorEastAsia" w:hAnsiTheme="minorEastAsia"/>
          <w:sz w:val="24"/>
          <w:szCs w:val="24"/>
        </w:rPr>
      </w:pPr>
    </w:p>
    <w:p w:rsidR="006C5C56" w:rsidRDefault="006C5C56" w:rsidP="004C233B">
      <w:pPr>
        <w:spacing w:line="360" w:lineRule="auto"/>
        <w:rPr>
          <w:rFonts w:ascii="黑体" w:eastAsia="黑体" w:hAnsi="黑体"/>
          <w:b/>
          <w:sz w:val="24"/>
          <w:szCs w:val="24"/>
        </w:rPr>
      </w:pPr>
    </w:p>
    <w:p w:rsidR="006C5C56" w:rsidRDefault="006C5C56" w:rsidP="004C233B">
      <w:pPr>
        <w:spacing w:line="360" w:lineRule="auto"/>
        <w:rPr>
          <w:rFonts w:ascii="黑体" w:eastAsia="黑体" w:hAnsi="黑体"/>
          <w:b/>
          <w:sz w:val="24"/>
          <w:szCs w:val="24"/>
        </w:rPr>
      </w:pPr>
    </w:p>
    <w:p w:rsidR="003C1633" w:rsidRPr="003C1633" w:rsidRDefault="003C1633" w:rsidP="003C1633">
      <w:pPr>
        <w:spacing w:line="360" w:lineRule="auto"/>
        <w:rPr>
          <w:rFonts w:ascii="黑体" w:eastAsia="黑体" w:hAnsi="黑体" w:hint="eastAsia"/>
          <w:b/>
          <w:sz w:val="28"/>
          <w:szCs w:val="28"/>
        </w:rPr>
      </w:pPr>
      <w:r w:rsidRPr="003C1633">
        <w:rPr>
          <w:rFonts w:ascii="黑体" w:eastAsia="黑体" w:hAnsi="黑体" w:hint="eastAsia"/>
          <w:b/>
          <w:sz w:val="28"/>
          <w:szCs w:val="28"/>
        </w:rPr>
        <w:t>建立职业学校教学质量保障体系</w:t>
      </w:r>
      <w:proofErr w:type="gramStart"/>
      <w:r w:rsidRPr="003C1633">
        <w:rPr>
          <w:rFonts w:ascii="黑体" w:eastAsia="黑体" w:hAnsi="黑体" w:hint="eastAsia"/>
          <w:b/>
          <w:sz w:val="28"/>
          <w:szCs w:val="28"/>
        </w:rPr>
        <w:t>暨教学</w:t>
      </w:r>
      <w:proofErr w:type="gramEnd"/>
      <w:r w:rsidRPr="003C1633">
        <w:rPr>
          <w:rFonts w:ascii="黑体" w:eastAsia="黑体" w:hAnsi="黑体" w:hint="eastAsia"/>
          <w:b/>
          <w:sz w:val="28"/>
          <w:szCs w:val="28"/>
        </w:rPr>
        <w:t>工作诊断与改进动员会在南京召开</w:t>
      </w:r>
    </w:p>
    <w:p w:rsidR="00CC65D1" w:rsidRPr="003C1633" w:rsidRDefault="003C1633" w:rsidP="00F632BE">
      <w:pPr>
        <w:spacing w:line="360" w:lineRule="auto"/>
        <w:ind w:firstLineChars="200" w:firstLine="480"/>
        <w:rPr>
          <w:rFonts w:asciiTheme="minorEastAsia" w:hAnsiTheme="minorEastAsia"/>
          <w:sz w:val="24"/>
          <w:szCs w:val="24"/>
        </w:rPr>
      </w:pPr>
      <w:r w:rsidRPr="003C1633">
        <w:rPr>
          <w:rFonts w:asciiTheme="minorEastAsia" w:hAnsiTheme="minorEastAsia" w:hint="eastAsia"/>
          <w:sz w:val="24"/>
          <w:szCs w:val="24"/>
        </w:rPr>
        <w:t>省建立职业学校教学质量保障体系</w:t>
      </w:r>
      <w:proofErr w:type="gramStart"/>
      <w:r w:rsidRPr="003C1633">
        <w:rPr>
          <w:rFonts w:asciiTheme="minorEastAsia" w:hAnsiTheme="minorEastAsia" w:hint="eastAsia"/>
          <w:sz w:val="24"/>
          <w:szCs w:val="24"/>
        </w:rPr>
        <w:t>暨教学</w:t>
      </w:r>
      <w:proofErr w:type="gramEnd"/>
      <w:r w:rsidRPr="003C1633">
        <w:rPr>
          <w:rFonts w:asciiTheme="minorEastAsia" w:hAnsiTheme="minorEastAsia" w:hint="eastAsia"/>
          <w:sz w:val="24"/>
          <w:szCs w:val="24"/>
        </w:rPr>
        <w:t>工作诊断与改进动员会在南京召开。</w:t>
      </w:r>
      <w:r w:rsidR="00F632BE" w:rsidRPr="00F632BE">
        <w:rPr>
          <w:rFonts w:asciiTheme="minorEastAsia" w:hAnsiTheme="minorEastAsia" w:hint="eastAsia"/>
          <w:sz w:val="24"/>
          <w:szCs w:val="24"/>
        </w:rPr>
        <w:t>省教育厅职业教育处负责人进行了动员讲话。讲话中指出，一是要充分认识建立职业学校教学质量保障体系的重要意义。二是要准确把握职业学校教学质量保障体系建设的主要任务。主要建立好教学质量标准体系、管理体系和评价体系。三是要精心组织统筹推进教学诊断与改进工作。</w:t>
      </w:r>
    </w:p>
    <w:p w:rsidR="00CC65D1" w:rsidRPr="003C1633" w:rsidRDefault="00CC65D1" w:rsidP="004C233B">
      <w:pPr>
        <w:spacing w:line="360" w:lineRule="auto"/>
        <w:rPr>
          <w:rFonts w:ascii="黑体" w:eastAsia="黑体" w:hAnsi="黑体"/>
          <w:sz w:val="24"/>
          <w:szCs w:val="24"/>
        </w:rPr>
      </w:pPr>
    </w:p>
    <w:p w:rsidR="00CC65D1" w:rsidRDefault="00CC65D1" w:rsidP="004C233B">
      <w:pPr>
        <w:spacing w:line="360" w:lineRule="auto"/>
        <w:rPr>
          <w:rFonts w:ascii="黑体" w:eastAsia="黑体" w:hAnsi="黑体"/>
          <w:b/>
          <w:sz w:val="24"/>
          <w:szCs w:val="24"/>
        </w:rPr>
      </w:pPr>
    </w:p>
    <w:p w:rsidR="00CC65D1" w:rsidRDefault="00CC65D1" w:rsidP="004C233B">
      <w:pPr>
        <w:spacing w:line="360" w:lineRule="auto"/>
        <w:rPr>
          <w:rFonts w:ascii="黑体" w:eastAsia="黑体" w:hAnsi="黑体" w:hint="eastAsia"/>
          <w:b/>
          <w:sz w:val="24"/>
          <w:szCs w:val="24"/>
        </w:rPr>
      </w:pPr>
    </w:p>
    <w:p w:rsidR="003C1633" w:rsidRDefault="003C1633" w:rsidP="004C233B">
      <w:pPr>
        <w:spacing w:line="360" w:lineRule="auto"/>
        <w:rPr>
          <w:rFonts w:ascii="黑体" w:eastAsia="黑体" w:hAnsi="黑体" w:hint="eastAsia"/>
          <w:b/>
          <w:sz w:val="24"/>
          <w:szCs w:val="24"/>
        </w:rPr>
      </w:pPr>
    </w:p>
    <w:p w:rsidR="00A2220B" w:rsidRDefault="00A2220B" w:rsidP="00A2220B">
      <w:pPr>
        <w:spacing w:line="360" w:lineRule="auto"/>
        <w:jc w:val="center"/>
        <w:rPr>
          <w:rFonts w:ascii="黑体" w:eastAsia="黑体" w:hAnsi="黑体" w:hint="eastAsia"/>
          <w:b/>
          <w:sz w:val="36"/>
          <w:szCs w:val="36"/>
        </w:rPr>
      </w:pPr>
    </w:p>
    <w:p w:rsidR="00A2220B" w:rsidRPr="00A2220B" w:rsidRDefault="00A2220B" w:rsidP="00A2220B">
      <w:pPr>
        <w:spacing w:line="360" w:lineRule="auto"/>
        <w:jc w:val="center"/>
        <w:rPr>
          <w:rFonts w:ascii="黑体" w:eastAsia="黑体" w:hAnsi="黑体" w:hint="eastAsia"/>
          <w:b/>
          <w:sz w:val="36"/>
          <w:szCs w:val="36"/>
        </w:rPr>
      </w:pPr>
      <w:r w:rsidRPr="00A2220B">
        <w:rPr>
          <w:rFonts w:ascii="黑体" w:eastAsia="黑体" w:hAnsi="黑体" w:hint="eastAsia"/>
          <w:b/>
          <w:sz w:val="36"/>
          <w:szCs w:val="36"/>
        </w:rPr>
        <w:t>2017年</w:t>
      </w:r>
      <w:r w:rsidRPr="00A2220B">
        <w:rPr>
          <w:rFonts w:ascii="黑体" w:eastAsia="黑体" w:hAnsi="黑体" w:hint="eastAsia"/>
          <w:b/>
          <w:sz w:val="36"/>
          <w:szCs w:val="36"/>
        </w:rPr>
        <w:t>江苏</w:t>
      </w:r>
      <w:r w:rsidRPr="00A2220B">
        <w:rPr>
          <w:rFonts w:ascii="黑体" w:eastAsia="黑体" w:hAnsi="黑体" w:hint="eastAsia"/>
          <w:b/>
          <w:sz w:val="36"/>
          <w:szCs w:val="36"/>
        </w:rPr>
        <w:t>省职业教育主要工作</w:t>
      </w:r>
    </w:p>
    <w:p w:rsidR="00A2220B" w:rsidRDefault="00A2220B" w:rsidP="00A2220B">
      <w:pPr>
        <w:spacing w:line="360" w:lineRule="auto"/>
        <w:rPr>
          <w:rFonts w:ascii="黑体" w:eastAsia="黑体" w:hAnsi="黑体" w:hint="eastAsia"/>
          <w:b/>
          <w:sz w:val="24"/>
          <w:szCs w:val="24"/>
        </w:rPr>
      </w:pPr>
      <w:r w:rsidRPr="00A2220B">
        <w:rPr>
          <w:rFonts w:ascii="黑体" w:eastAsia="黑体" w:hAnsi="黑体" w:hint="eastAsia"/>
          <w:b/>
          <w:sz w:val="24"/>
          <w:szCs w:val="24"/>
        </w:rPr>
        <w:t xml:space="preserve">   </w:t>
      </w:r>
    </w:p>
    <w:p w:rsidR="00A2220B" w:rsidRPr="00A2220B" w:rsidRDefault="00A2220B" w:rsidP="00A2220B">
      <w:pPr>
        <w:spacing w:line="360" w:lineRule="auto"/>
        <w:ind w:firstLineChars="200" w:firstLine="480"/>
        <w:rPr>
          <w:rFonts w:asciiTheme="minorEastAsia" w:hAnsiTheme="minorEastAsia" w:hint="eastAsia"/>
          <w:sz w:val="24"/>
          <w:szCs w:val="24"/>
        </w:rPr>
      </w:pPr>
      <w:r w:rsidRPr="00A2220B">
        <w:rPr>
          <w:rFonts w:asciiTheme="minorEastAsia" w:hAnsiTheme="minorEastAsia" w:hint="eastAsia"/>
          <w:sz w:val="24"/>
          <w:szCs w:val="24"/>
        </w:rPr>
        <w:t xml:space="preserve"> 一、实施职业教育现代化工程。完善管理体制，进一步强化设区市统筹管理职能，推进有条件的区办中等职业学校实行设区市统一管理、市区共建体制。实施中等职业教育现代化建设工程，建设一批现代化示范性职业学校、优质特色职业学校和现代化实训基地。继续保持中职招生规模与普通高中大体相当。</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二、加快现代职业教育体系建设。提高五年制高职教育质量，彰显五年制高职特色。继续做好现代职教体系试点项目，打造一批中高职衔接的一体化课程，完善中高职“3+3”、中职本科“3+4”培养模式。继续做好普通高校对口单招工作，完善具有职业教育特色的考试招生制度。</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三、推进职业学校教学质量保障体系建设。颁发职业学校教学质量标准指标体系，开展职业学校教学工作诊断与改进；完善并实施新一轮人才培养方案、课程标准。开展专业结构与产业结构吻合度调研，优化职业学校专业结构，建设一批适应经济社会发展、有特色的现代化专业群。实施职业学校管理水平提升行动计划，完善质量年度报告制度。做好中等职业学校办学能力评估工作。完善中职学生学业水平考试制度，研制技能教学标准和技能考纲，组织开发技能训练与考核综合平台。开展职业学校学生专业技能抽测工作。开展省级职业教育教学成果奖评选。</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四、推进校企合作产教融合。推动制定出台《江苏省职业教育校企合作条例》，推进与联想集团、中兴通讯等大型企业的战略合作。开展校企联合招生、联合培养的现代学徒制试点。建立职业学校学生定点实习实训、教师定点实践锻炼制度。深入推进集团化办学。</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五、加强职业学校队伍建设。探索中等职业学校教师队伍管理新模式。依托高水平职业院校和大中型企业共建一批“双师型”教师培养培训基地，提高教师专业教学能力。举办职业学校领军人才以及名师工作室领衔人研修班，继续做好职业教育高层次人才以及其他专项培训工作。</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六、提升职业学校学生综合素质。开展德育工作专项视导，加强职业学校学生心理健康教育和创新创业教育。建成一批职业学校学生创业示范基地。联合团省委开展职业学校“三创”</w:t>
      </w:r>
      <w:proofErr w:type="gramStart"/>
      <w:r w:rsidRPr="00A2220B">
        <w:rPr>
          <w:rFonts w:asciiTheme="minorEastAsia" w:hAnsiTheme="minorEastAsia" w:hint="eastAsia"/>
          <w:sz w:val="24"/>
          <w:szCs w:val="24"/>
        </w:rPr>
        <w:t>优秀学生优秀学生</w:t>
      </w:r>
      <w:proofErr w:type="gramEnd"/>
      <w:r w:rsidRPr="00A2220B">
        <w:rPr>
          <w:rFonts w:asciiTheme="minorEastAsia" w:hAnsiTheme="minorEastAsia" w:hint="eastAsia"/>
          <w:sz w:val="24"/>
          <w:szCs w:val="24"/>
        </w:rPr>
        <w:t>干部和先进班集体评选表彰。深入开展中</w:t>
      </w:r>
      <w:r w:rsidRPr="00A2220B">
        <w:rPr>
          <w:rFonts w:asciiTheme="minorEastAsia" w:hAnsiTheme="minorEastAsia" w:hint="eastAsia"/>
          <w:sz w:val="24"/>
          <w:szCs w:val="24"/>
        </w:rPr>
        <w:lastRenderedPageBreak/>
        <w:t>国</w:t>
      </w:r>
      <w:proofErr w:type="gramStart"/>
      <w:r w:rsidRPr="00A2220B">
        <w:rPr>
          <w:rFonts w:asciiTheme="minorEastAsia" w:hAnsiTheme="minorEastAsia" w:hint="eastAsia"/>
          <w:sz w:val="24"/>
          <w:szCs w:val="24"/>
        </w:rPr>
        <w:t>梦主题</w:t>
      </w:r>
      <w:proofErr w:type="gramEnd"/>
      <w:r w:rsidRPr="00A2220B">
        <w:rPr>
          <w:rFonts w:asciiTheme="minorEastAsia" w:hAnsiTheme="minorEastAsia" w:hint="eastAsia"/>
          <w:sz w:val="24"/>
          <w:szCs w:val="24"/>
        </w:rPr>
        <w:t>教育实践活动和文明风采竞赛活动，引导学生自觉</w:t>
      </w:r>
      <w:proofErr w:type="gramStart"/>
      <w:r w:rsidRPr="00A2220B">
        <w:rPr>
          <w:rFonts w:asciiTheme="minorEastAsia" w:hAnsiTheme="minorEastAsia" w:hint="eastAsia"/>
          <w:sz w:val="24"/>
          <w:szCs w:val="24"/>
        </w:rPr>
        <w:t>践行</w:t>
      </w:r>
      <w:proofErr w:type="gramEnd"/>
      <w:r w:rsidRPr="00A2220B">
        <w:rPr>
          <w:rFonts w:asciiTheme="minorEastAsia" w:hAnsiTheme="minorEastAsia" w:hint="eastAsia"/>
          <w:sz w:val="24"/>
          <w:szCs w:val="24"/>
        </w:rPr>
        <w:t>《中等职业学校学生公约》，提升学生综合素养。</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七、推进职业教育信息化与国际化。建立职业学校人才培养工作状态数据平台和省级通用管理平台，建好包括技工学校在内的中等职业学校统一学生学籍信息库，形成省级架构五级（国、省、市、县、校）应用的职业学校人才培养工作状态数据管理平台。建设一批职业学校智慧校园。建成一批优质数字化资源，推进信息化环境下的人才培养模式改革。深化职业教育国际交流合作，搭建中外职业学校交流平台。推进职业教育专业课程标准与国际通用职业资格证书要求相对接。</w:t>
      </w:r>
    </w:p>
    <w:p w:rsidR="00A2220B" w:rsidRPr="00A2220B" w:rsidRDefault="00A2220B" w:rsidP="00A2220B">
      <w:pPr>
        <w:spacing w:line="360" w:lineRule="auto"/>
        <w:rPr>
          <w:rFonts w:asciiTheme="minorEastAsia" w:hAnsiTheme="minorEastAsia" w:hint="eastAsia"/>
          <w:sz w:val="24"/>
          <w:szCs w:val="24"/>
        </w:rPr>
      </w:pPr>
      <w:r w:rsidRPr="00A2220B">
        <w:rPr>
          <w:rFonts w:asciiTheme="minorEastAsia" w:hAnsiTheme="minorEastAsia" w:hint="eastAsia"/>
          <w:sz w:val="24"/>
          <w:szCs w:val="24"/>
        </w:rPr>
        <w:t xml:space="preserve">    八、组织开展职业学校各项大赛。办好2017年全省职业学校技能大赛、教学大赛、创业创新大赛、文明风采大赛。积极参加全国职业院校技能大赛和信息化教学大赛。承办好全国职业院校技能大赛江苏分赛区各项赛事。承办全国职业学校班主任基本功大赛。</w:t>
      </w:r>
    </w:p>
    <w:p w:rsidR="00CC65D1" w:rsidRPr="00A2220B" w:rsidRDefault="00A2220B" w:rsidP="00A2220B">
      <w:pPr>
        <w:spacing w:line="360" w:lineRule="auto"/>
        <w:rPr>
          <w:rFonts w:asciiTheme="minorEastAsia" w:hAnsiTheme="minorEastAsia"/>
          <w:sz w:val="24"/>
          <w:szCs w:val="24"/>
        </w:rPr>
      </w:pPr>
      <w:r w:rsidRPr="00A2220B">
        <w:rPr>
          <w:rFonts w:asciiTheme="minorEastAsia" w:hAnsiTheme="minorEastAsia" w:hint="eastAsia"/>
          <w:sz w:val="24"/>
          <w:szCs w:val="24"/>
        </w:rPr>
        <w:t xml:space="preserve">    九、做好职业教育宣传工作。健全宣传工作机制，明确责任主体。组织全省职业学校新闻宣传工作人员培训班。举办职业教育活动周。支持省教育基金会开展“感动江苏教育人物—2017最美职教教师”评选表彰宣传活动。统筹利用各类媒体的传播优势，多样化、全方位宣传职业教育，营造良好发展氛围。</w:t>
      </w:r>
    </w:p>
    <w:p w:rsidR="00CC65D1" w:rsidRDefault="00CC65D1" w:rsidP="004C233B">
      <w:pPr>
        <w:spacing w:line="360" w:lineRule="auto"/>
        <w:rPr>
          <w:rFonts w:ascii="黑体" w:eastAsia="黑体" w:hAnsi="黑体"/>
          <w:b/>
          <w:sz w:val="24"/>
          <w:szCs w:val="24"/>
        </w:rPr>
      </w:pPr>
    </w:p>
    <w:p w:rsidR="00CC65D1" w:rsidRDefault="00CC65D1" w:rsidP="004C233B">
      <w:pPr>
        <w:spacing w:line="360" w:lineRule="auto"/>
        <w:rPr>
          <w:rFonts w:ascii="黑体" w:eastAsia="黑体" w:hAnsi="黑体" w:hint="eastAsia"/>
          <w:b/>
          <w:sz w:val="24"/>
          <w:szCs w:val="24"/>
        </w:rPr>
      </w:pPr>
    </w:p>
    <w:p w:rsidR="00A2220B" w:rsidRDefault="00A2220B" w:rsidP="004C233B">
      <w:pPr>
        <w:spacing w:line="360" w:lineRule="auto"/>
        <w:rPr>
          <w:rFonts w:ascii="黑体" w:eastAsia="黑体" w:hAnsi="黑体" w:hint="eastAsia"/>
          <w:b/>
          <w:sz w:val="24"/>
          <w:szCs w:val="24"/>
        </w:rPr>
      </w:pPr>
    </w:p>
    <w:p w:rsidR="00A2220B" w:rsidRDefault="00A2220B" w:rsidP="004C233B">
      <w:pPr>
        <w:spacing w:line="360" w:lineRule="auto"/>
        <w:rPr>
          <w:rFonts w:ascii="黑体" w:eastAsia="黑体" w:hAnsi="黑体" w:hint="eastAsia"/>
          <w:b/>
          <w:sz w:val="24"/>
          <w:szCs w:val="24"/>
        </w:rPr>
      </w:pPr>
    </w:p>
    <w:p w:rsidR="00A2220B" w:rsidRDefault="00A2220B" w:rsidP="004C233B">
      <w:pPr>
        <w:spacing w:line="360" w:lineRule="auto"/>
        <w:rPr>
          <w:rFonts w:ascii="黑体" w:eastAsia="黑体" w:hAnsi="黑体"/>
          <w:b/>
          <w:sz w:val="24"/>
          <w:szCs w:val="24"/>
        </w:rPr>
      </w:pPr>
    </w:p>
    <w:p w:rsidR="00CC65D1" w:rsidRPr="00511E33" w:rsidRDefault="00CC65D1" w:rsidP="00511E33">
      <w:pPr>
        <w:spacing w:line="360" w:lineRule="auto"/>
        <w:jc w:val="center"/>
        <w:rPr>
          <w:rFonts w:ascii="黑体" w:eastAsia="黑体" w:hAnsi="黑体"/>
          <w:b/>
          <w:sz w:val="36"/>
          <w:szCs w:val="36"/>
        </w:rPr>
      </w:pPr>
      <w:r w:rsidRPr="00511E33">
        <w:rPr>
          <w:rFonts w:ascii="黑体" w:eastAsia="黑体" w:hAnsi="黑体" w:hint="eastAsia"/>
          <w:b/>
          <w:sz w:val="36"/>
          <w:szCs w:val="36"/>
        </w:rPr>
        <w:t>依法治教助力我国建成世界最大规模职教体系</w:t>
      </w:r>
    </w:p>
    <w:p w:rsidR="00CC65D1" w:rsidRPr="00511E33" w:rsidRDefault="00CC65D1" w:rsidP="00511E33">
      <w:pPr>
        <w:spacing w:line="360" w:lineRule="auto"/>
        <w:jc w:val="center"/>
        <w:rPr>
          <w:rFonts w:ascii="黑体" w:eastAsia="黑体" w:hAnsi="黑体"/>
          <w:b/>
          <w:sz w:val="32"/>
          <w:szCs w:val="32"/>
        </w:rPr>
      </w:pPr>
      <w:r w:rsidRPr="00511E33">
        <w:rPr>
          <w:rFonts w:ascii="黑体" w:eastAsia="黑体" w:hAnsi="黑体" w:hint="eastAsia"/>
          <w:b/>
          <w:sz w:val="32"/>
          <w:szCs w:val="32"/>
        </w:rPr>
        <w:t>——职业教育法实施20周年综述</w:t>
      </w:r>
    </w:p>
    <w:p w:rsidR="00CC65D1" w:rsidRPr="00CC65D1" w:rsidRDefault="00CC65D1" w:rsidP="00CC65D1">
      <w:pPr>
        <w:spacing w:line="360" w:lineRule="auto"/>
        <w:rPr>
          <w:rFonts w:ascii="黑体" w:eastAsia="黑体" w:hAnsi="黑体"/>
          <w:b/>
          <w:sz w:val="24"/>
          <w:szCs w:val="24"/>
        </w:rPr>
      </w:pPr>
    </w:p>
    <w:p w:rsidR="00CC65D1" w:rsidRPr="00511E33" w:rsidRDefault="00CC65D1" w:rsidP="00CC65D1">
      <w:pPr>
        <w:spacing w:line="360" w:lineRule="auto"/>
        <w:rPr>
          <w:rFonts w:asciiTheme="minorEastAsia" w:hAnsiTheme="minorEastAsia"/>
          <w:sz w:val="24"/>
          <w:szCs w:val="24"/>
        </w:rPr>
      </w:pPr>
      <w:r w:rsidRPr="00CC65D1">
        <w:rPr>
          <w:rFonts w:ascii="黑体" w:eastAsia="黑体" w:hAnsi="黑体" w:hint="eastAsia"/>
          <w:b/>
          <w:sz w:val="24"/>
          <w:szCs w:val="24"/>
        </w:rPr>
        <w:t xml:space="preserve">　</w:t>
      </w:r>
      <w:r w:rsidRPr="00511E33">
        <w:rPr>
          <w:rFonts w:asciiTheme="minorEastAsia" w:hAnsiTheme="minorEastAsia" w:hint="eastAsia"/>
          <w:sz w:val="24"/>
          <w:szCs w:val="24"/>
        </w:rPr>
        <w:t xml:space="preserve">　12月2日，教育部、中华职业教育社联合召开“推进职业教育现代化座谈会”，纪念职业教育法公布实施20周年，总结职业教育改革发展成就，分析新形势新机遇新挑战，谋划“十三五”职业教育改革发展工作。</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1996年，《中华人民共和国职业教育法》公布实施，我国职业教育从此驶入依法治教的航道，在短短20年时间里发展成为世界规模最大的职业教育体系。</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lastRenderedPageBreak/>
        <w:t xml:space="preserve">　　立法：职教的里程碑</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职教法是我国职业教育发展史上的一座里程碑。它规定了我国职业教育的基本内涵、体系框架、运行机制和保障措施，集中反映了职业教育实践和理论探索的经验成果，进一步确立了职业教育作为国家一种基本教育制度的地位，为职业教育发展提供了基本法律保障。职教法颁行后，21个省（区、市）制定了职业教育条例、实施办法，4个省制定了中等职业教育条例。</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在党中央、国务院的高度关注下，加快发展现代职业教育，正在成为时代的强音。</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专家认为，职教法施行20年，是职业教育快速发展、改革创新、依法治教、环境向好、声誉提升的20年。现代职业教育体系框架基本形成，产教融合、校企合作深入推进，逐步走出了一条中国特色职业教育发展道路：</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中、高等职业教育成为我国高中阶段教育和高等教育的“半壁江山”，20年来，累计为各行业输送了1.37亿名合格毕业生。各类培训广泛展开，年培训达上亿人次。全国职业学校共开设近千个专业、近10万个专业点，基本覆盖国民经济各领域。</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——人才培养质量稳步提高，中职毕业生就业率连续10年保持在95%以上，高职毕业生半年后就业率超过90%。高速铁路、现代物流、电子商务等快速发展的行业，新增技术技能人才70%以上来自职业学校。</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——涵盖学校、教师、学生、教学、实习、投入等环节的管理制度和办学标准逐步完善，职业教育办学特色更加突出。免学费政策覆盖90%以上中职学生，助学金覆盖40%以上中职学生、25%以上高职学生。</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——1200所国家中高职示范（骨干）校，3000个中央财政支持的实训基地，1300个职业教育集团，165个现代学徒制试点，每年30万东西部中</w:t>
      </w:r>
      <w:proofErr w:type="gramStart"/>
      <w:r w:rsidRPr="00511E33">
        <w:rPr>
          <w:rFonts w:asciiTheme="minorEastAsia" w:hAnsiTheme="minorEastAsia" w:hint="eastAsia"/>
          <w:sz w:val="24"/>
          <w:szCs w:val="24"/>
        </w:rPr>
        <w:t>职联合</w:t>
      </w:r>
      <w:proofErr w:type="gramEnd"/>
      <w:r w:rsidRPr="00511E33">
        <w:rPr>
          <w:rFonts w:asciiTheme="minorEastAsia" w:hAnsiTheme="minorEastAsia" w:hint="eastAsia"/>
          <w:sz w:val="24"/>
          <w:szCs w:val="24"/>
        </w:rPr>
        <w:t>招生，近百个全国职教师资培养培训基地，一系列对外培训</w:t>
      </w:r>
      <w:proofErr w:type="gramStart"/>
      <w:r w:rsidRPr="00511E33">
        <w:rPr>
          <w:rFonts w:asciiTheme="minorEastAsia" w:hAnsiTheme="minorEastAsia" w:hint="eastAsia"/>
          <w:sz w:val="24"/>
          <w:szCs w:val="24"/>
        </w:rPr>
        <w:t>和援助项目</w:t>
      </w:r>
      <w:proofErr w:type="gramEnd"/>
      <w:r w:rsidRPr="00511E33">
        <w:rPr>
          <w:rFonts w:asciiTheme="minorEastAsia" w:hAnsiTheme="minorEastAsia" w:hint="eastAsia"/>
          <w:sz w:val="24"/>
          <w:szCs w:val="24"/>
        </w:rPr>
        <w:t>……</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职业教育以崭新的面貌走向第一个百年。</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行动：广阔的天地</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过去20年，职业教育坚持服务发展、促进就业的办学方向，面向社会和市场办学，取得丰硕成果。</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曹妃</w:t>
      </w:r>
      <w:proofErr w:type="gramStart"/>
      <w:r w:rsidRPr="00511E33">
        <w:rPr>
          <w:rFonts w:asciiTheme="minorEastAsia" w:hAnsiTheme="minorEastAsia" w:hint="eastAsia"/>
          <w:sz w:val="24"/>
          <w:szCs w:val="24"/>
        </w:rPr>
        <w:t>甸</w:t>
      </w:r>
      <w:proofErr w:type="gramEnd"/>
      <w:r w:rsidRPr="00511E33">
        <w:rPr>
          <w:rFonts w:asciiTheme="minorEastAsia" w:hAnsiTheme="minorEastAsia" w:hint="eastAsia"/>
          <w:sz w:val="24"/>
          <w:szCs w:val="24"/>
        </w:rPr>
        <w:t>工业职业教育集团，校</w:t>
      </w:r>
      <w:proofErr w:type="gramStart"/>
      <w:r w:rsidRPr="00511E33">
        <w:rPr>
          <w:rFonts w:asciiTheme="minorEastAsia" w:hAnsiTheme="minorEastAsia" w:hint="eastAsia"/>
          <w:sz w:val="24"/>
          <w:szCs w:val="24"/>
        </w:rPr>
        <w:t>企责任</w:t>
      </w:r>
      <w:proofErr w:type="gramEnd"/>
      <w:r w:rsidRPr="00511E33">
        <w:rPr>
          <w:rFonts w:asciiTheme="minorEastAsia" w:hAnsiTheme="minorEastAsia" w:hint="eastAsia"/>
          <w:sz w:val="24"/>
          <w:szCs w:val="24"/>
        </w:rPr>
        <w:t>共担、深度合作。“企业参与到高职院校人</w:t>
      </w:r>
      <w:r w:rsidRPr="00511E33">
        <w:rPr>
          <w:rFonts w:asciiTheme="minorEastAsia" w:hAnsiTheme="minorEastAsia" w:hint="eastAsia"/>
          <w:sz w:val="24"/>
          <w:szCs w:val="24"/>
        </w:rPr>
        <w:lastRenderedPageBreak/>
        <w:t>才培养全过程，对毕业生用起来就更放心”，合作企业如是说。</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机械行业大连机床现代制造职教集团，汇聚上下游企业、行业领先企业、数十所院校，数控行业校企合作“航空母舰”雏形已具。</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高职首家省级大学科技园，专利及软件著作1230项——在南京工业职业技术学院，工匠精神和创新创业意识融入学生血液。</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北京市商业学校实施“教育+产业+文化”精准扶贫模式效果初显，917名云南贫困学生入学，首批171名毕业生入职月薪2000元至4000元。</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2009年，埃塞-中国职业技术学院招生。2015年，有色金属行业校企协同“走出去”试点启动。2016年，天津渤海职业技术学院在泰国建立“鲁班工坊”挂牌。职业教育“中国风”为世界带来“新绿”。</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有为才有位。职业学校用实战赢得了尊重。</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挑战：向更高目标进发</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当前，我国经济发展进入新常态，国际上新一轮科技和产业革命蔚然成势，人才要素成为赢得竞争的关键。加快发展职业教育比以往任何时期都更紧迫。</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在2日召开的座谈上，教育部副部长李晓红指出，必须认识到，职业教育仍然是教育领域的薄弱环节，面对国家发展战略新要求和产业革命新趋势，还需要攻坚克难、提升水平。</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专家认为，职业教育需要持续改革创新，加快提升现代化水平，进一步增强与经济社会和人民群众需求的契合度。要着力解决一些制约发展的深层次问题，坚持产教融合、校企合作，坚持工学结合、知行合一，支持职业学校办出特色，引导学生走多样化成长道路，坚定走好中国特色职业教育发展道路。</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法者，治之端也。历经20年，职教</w:t>
      </w:r>
      <w:proofErr w:type="gramStart"/>
      <w:r w:rsidRPr="00511E33">
        <w:rPr>
          <w:rFonts w:asciiTheme="minorEastAsia" w:hAnsiTheme="minorEastAsia" w:hint="eastAsia"/>
          <w:sz w:val="24"/>
          <w:szCs w:val="24"/>
        </w:rPr>
        <w:t>法面临</w:t>
      </w:r>
      <w:proofErr w:type="gramEnd"/>
      <w:r w:rsidRPr="00511E33">
        <w:rPr>
          <w:rFonts w:asciiTheme="minorEastAsia" w:hAnsiTheme="minorEastAsia" w:hint="eastAsia"/>
          <w:sz w:val="24"/>
          <w:szCs w:val="24"/>
        </w:rPr>
        <w:t>新环境、新任务，其相关内容和规定也需要因应时</w:t>
      </w:r>
      <w:proofErr w:type="gramStart"/>
      <w:r w:rsidRPr="00511E33">
        <w:rPr>
          <w:rFonts w:asciiTheme="minorEastAsia" w:hAnsiTheme="minorEastAsia" w:hint="eastAsia"/>
          <w:sz w:val="24"/>
          <w:szCs w:val="24"/>
        </w:rPr>
        <w:t>代进步</w:t>
      </w:r>
      <w:proofErr w:type="gramEnd"/>
      <w:r w:rsidRPr="00511E33">
        <w:rPr>
          <w:rFonts w:asciiTheme="minorEastAsia" w:hAnsiTheme="minorEastAsia" w:hint="eastAsia"/>
          <w:sz w:val="24"/>
          <w:szCs w:val="24"/>
        </w:rPr>
        <w:t>和事业发展进行丰富和更新。</w:t>
      </w:r>
    </w:p>
    <w:p w:rsidR="00CC65D1" w:rsidRPr="00511E33" w:rsidRDefault="00CC65D1" w:rsidP="00CC65D1">
      <w:pPr>
        <w:spacing w:line="360" w:lineRule="auto"/>
        <w:rPr>
          <w:rFonts w:asciiTheme="minorEastAsia" w:hAnsiTheme="minorEastAsia"/>
          <w:sz w:val="24"/>
          <w:szCs w:val="24"/>
        </w:rPr>
      </w:pPr>
      <w:r w:rsidRPr="00511E33">
        <w:rPr>
          <w:rFonts w:asciiTheme="minorEastAsia" w:hAnsiTheme="minorEastAsia" w:hint="eastAsia"/>
          <w:sz w:val="24"/>
          <w:szCs w:val="24"/>
        </w:rPr>
        <w:t xml:space="preserve">　　目前，修订职教法已列入全国人大常委会立法规划。2015年上半年，全国人大常委会开展了相关执法检查。</w:t>
      </w:r>
    </w:p>
    <w:p w:rsidR="00CC65D1" w:rsidRPr="00511E33" w:rsidRDefault="00CC65D1" w:rsidP="00511E33">
      <w:pPr>
        <w:spacing w:line="360" w:lineRule="auto"/>
        <w:ind w:firstLineChars="200" w:firstLine="480"/>
        <w:rPr>
          <w:rFonts w:asciiTheme="minorEastAsia" w:hAnsiTheme="minorEastAsia"/>
          <w:sz w:val="24"/>
          <w:szCs w:val="24"/>
        </w:rPr>
      </w:pPr>
      <w:r w:rsidRPr="00511E33">
        <w:rPr>
          <w:rFonts w:asciiTheme="minorEastAsia" w:hAnsiTheme="minorEastAsia" w:hint="eastAsia"/>
          <w:sz w:val="24"/>
          <w:szCs w:val="24"/>
        </w:rPr>
        <w:t>踏上新的征程，职教法治满帆疾行，将为职业教育持续健康发展营造更好的法治环境。</w:t>
      </w:r>
    </w:p>
    <w:p w:rsidR="008862E5" w:rsidRDefault="008862E5" w:rsidP="00CC65D1">
      <w:pPr>
        <w:spacing w:line="360" w:lineRule="auto"/>
        <w:rPr>
          <w:rFonts w:ascii="黑体" w:eastAsia="黑体" w:hAnsi="黑体"/>
          <w:b/>
          <w:sz w:val="24"/>
          <w:szCs w:val="24"/>
        </w:rPr>
      </w:pPr>
    </w:p>
    <w:p w:rsidR="008862E5" w:rsidRDefault="008862E5" w:rsidP="00CC65D1">
      <w:pPr>
        <w:spacing w:line="360" w:lineRule="auto"/>
        <w:rPr>
          <w:rFonts w:ascii="黑体" w:eastAsia="黑体" w:hAnsi="黑体"/>
          <w:b/>
          <w:sz w:val="24"/>
          <w:szCs w:val="24"/>
        </w:rPr>
      </w:pPr>
      <w:bookmarkStart w:id="0" w:name="_GoBack"/>
      <w:bookmarkEnd w:id="0"/>
    </w:p>
    <w:p w:rsidR="003C1633" w:rsidRDefault="003C1633" w:rsidP="00511E33">
      <w:pPr>
        <w:spacing w:line="360" w:lineRule="auto"/>
        <w:jc w:val="center"/>
        <w:rPr>
          <w:rFonts w:ascii="黑体" w:eastAsia="黑体" w:hAnsi="黑体" w:hint="eastAsia"/>
          <w:b/>
          <w:sz w:val="36"/>
          <w:szCs w:val="36"/>
        </w:rPr>
      </w:pPr>
    </w:p>
    <w:p w:rsidR="008862E5" w:rsidRPr="00511E33" w:rsidRDefault="008862E5" w:rsidP="00511E33">
      <w:pPr>
        <w:spacing w:line="360" w:lineRule="auto"/>
        <w:jc w:val="center"/>
        <w:rPr>
          <w:rFonts w:ascii="黑体" w:eastAsia="黑体" w:hAnsi="黑体"/>
          <w:b/>
          <w:sz w:val="36"/>
          <w:szCs w:val="36"/>
        </w:rPr>
      </w:pPr>
      <w:r w:rsidRPr="00511E33">
        <w:rPr>
          <w:rFonts w:ascii="黑体" w:eastAsia="黑体" w:hAnsi="黑体" w:hint="eastAsia"/>
          <w:b/>
          <w:sz w:val="36"/>
          <w:szCs w:val="36"/>
        </w:rPr>
        <w:t>职业素养和创新创业教育研究中心成立</w:t>
      </w:r>
    </w:p>
    <w:p w:rsidR="008862E5" w:rsidRPr="008862E5" w:rsidRDefault="008862E5" w:rsidP="008862E5">
      <w:pPr>
        <w:spacing w:line="360" w:lineRule="auto"/>
        <w:rPr>
          <w:rFonts w:ascii="黑体" w:eastAsia="黑体" w:hAnsi="黑体"/>
          <w:b/>
          <w:sz w:val="24"/>
          <w:szCs w:val="24"/>
        </w:rPr>
      </w:pPr>
      <w:r w:rsidRPr="008862E5">
        <w:rPr>
          <w:rFonts w:ascii="黑体" w:eastAsia="黑体" w:hAnsi="黑体" w:hint="eastAsia"/>
          <w:b/>
          <w:sz w:val="24"/>
          <w:szCs w:val="24"/>
        </w:rPr>
        <w:t xml:space="preserve">　　</w:t>
      </w:r>
    </w:p>
    <w:p w:rsidR="008862E5" w:rsidRPr="00511E33" w:rsidRDefault="008862E5" w:rsidP="00511E33">
      <w:pPr>
        <w:spacing w:line="360" w:lineRule="auto"/>
        <w:ind w:firstLineChars="200" w:firstLine="480"/>
        <w:rPr>
          <w:rFonts w:asciiTheme="minorEastAsia" w:hAnsiTheme="minorEastAsia"/>
          <w:sz w:val="24"/>
          <w:szCs w:val="24"/>
        </w:rPr>
      </w:pPr>
      <w:r w:rsidRPr="00511E33">
        <w:rPr>
          <w:rFonts w:asciiTheme="minorEastAsia" w:hAnsiTheme="minorEastAsia" w:hint="eastAsia"/>
          <w:sz w:val="24"/>
          <w:szCs w:val="24"/>
        </w:rPr>
        <w:t>日前，中国职业技术教育学</w:t>
      </w:r>
      <w:proofErr w:type="gramStart"/>
      <w:r w:rsidRPr="00511E33">
        <w:rPr>
          <w:rFonts w:asciiTheme="minorEastAsia" w:hAnsiTheme="minorEastAsia" w:hint="eastAsia"/>
          <w:sz w:val="24"/>
          <w:szCs w:val="24"/>
        </w:rPr>
        <w:t>会教学</w:t>
      </w:r>
      <w:proofErr w:type="gramEnd"/>
      <w:r w:rsidRPr="00511E33">
        <w:rPr>
          <w:rFonts w:asciiTheme="minorEastAsia" w:hAnsiTheme="minorEastAsia" w:hint="eastAsia"/>
          <w:sz w:val="24"/>
          <w:szCs w:val="24"/>
        </w:rPr>
        <w:t>工作委员会职业素养和创新创业教育研究中心成立大会在珠海城市职业技术学院召开。来自全国100多所高职院校的260名代表与国内外专家一起，围绕高职教育创新创业与职业素养提升两大主题，从不同视角探讨了在高技能人才培养过程中“职业素养与创新创业教育该如何教、怎么学”等深层次问题。</w:t>
      </w:r>
    </w:p>
    <w:p w:rsidR="008862E5" w:rsidRDefault="008862E5" w:rsidP="00511E33">
      <w:pPr>
        <w:spacing w:line="360" w:lineRule="auto"/>
        <w:ind w:firstLineChars="200" w:firstLine="480"/>
        <w:rPr>
          <w:rFonts w:asciiTheme="minorEastAsia" w:hAnsiTheme="minorEastAsia"/>
          <w:sz w:val="24"/>
          <w:szCs w:val="24"/>
        </w:rPr>
      </w:pPr>
      <w:r w:rsidRPr="00511E33">
        <w:rPr>
          <w:rFonts w:asciiTheme="minorEastAsia" w:hAnsiTheme="minorEastAsia" w:hint="eastAsia"/>
          <w:sz w:val="24"/>
          <w:szCs w:val="24"/>
        </w:rPr>
        <w:t>据了解，本次大会是学习贯彻李克强总理在“推进职业教育现代化座谈会”上</w:t>
      </w:r>
      <w:proofErr w:type="gramStart"/>
      <w:r w:rsidRPr="00511E33">
        <w:rPr>
          <w:rFonts w:asciiTheme="minorEastAsia" w:hAnsiTheme="minorEastAsia" w:hint="eastAsia"/>
          <w:sz w:val="24"/>
          <w:szCs w:val="24"/>
        </w:rPr>
        <w:t>作出</w:t>
      </w:r>
      <w:proofErr w:type="gramEnd"/>
      <w:r w:rsidRPr="00511E33">
        <w:rPr>
          <w:rFonts w:asciiTheme="minorEastAsia" w:hAnsiTheme="minorEastAsia" w:hint="eastAsia"/>
          <w:sz w:val="24"/>
          <w:szCs w:val="24"/>
        </w:rPr>
        <w:t>的重要批示的具体行动，是加快培育大批具有专业技能与工匠精神的高素质技能人才的具体举措，凝聚了职业素养与创新创业教育共识，为职业院校进一步深入推进职业素养和创新创业教育改革、研究与实践奠定了坚实的基础。该研究中心主任、珠海城市职业技术学院校长刘华强介绍说，研究中心未来工作的开展将深入融合“推进职业教育现代化座谈会”精神及“大众创业、万众创新”国家战略，坚持“创新、协调、开放、共享”的发展理念，构建立足职业教育、汇集“行校企政”资源、面向社会需求、树立行业标杆的研究交流平台。</w:t>
      </w:r>
    </w:p>
    <w:p w:rsidR="00511E33" w:rsidRDefault="00511E33" w:rsidP="00511E33">
      <w:pPr>
        <w:spacing w:line="360" w:lineRule="auto"/>
        <w:rPr>
          <w:rFonts w:asciiTheme="minorEastAsia" w:hAnsiTheme="minorEastAsia"/>
          <w:sz w:val="24"/>
          <w:szCs w:val="24"/>
        </w:rPr>
      </w:pPr>
    </w:p>
    <w:p w:rsidR="00511E33" w:rsidRDefault="00511E33" w:rsidP="00511E33">
      <w:pPr>
        <w:spacing w:line="360" w:lineRule="auto"/>
        <w:rPr>
          <w:rFonts w:asciiTheme="minorEastAsia" w:hAnsiTheme="minorEastAsia"/>
          <w:sz w:val="24"/>
          <w:szCs w:val="24"/>
        </w:rPr>
      </w:pPr>
    </w:p>
    <w:p w:rsidR="00511E33" w:rsidRDefault="00511E33">
      <w:pPr>
        <w:spacing w:line="360" w:lineRule="auto"/>
        <w:rPr>
          <w:rFonts w:asciiTheme="minorEastAsia" w:hAnsiTheme="minorEastAsia" w:hint="eastAsia"/>
          <w:b/>
          <w:sz w:val="24"/>
          <w:szCs w:val="24"/>
        </w:rPr>
      </w:pPr>
    </w:p>
    <w:p w:rsidR="00C1648C" w:rsidRDefault="00C1648C">
      <w:pPr>
        <w:spacing w:line="360" w:lineRule="auto"/>
        <w:rPr>
          <w:rFonts w:asciiTheme="minorEastAsia" w:hAnsiTheme="minorEastAsia" w:hint="eastAsia"/>
          <w:b/>
          <w:sz w:val="24"/>
          <w:szCs w:val="24"/>
        </w:rPr>
      </w:pPr>
    </w:p>
    <w:p w:rsidR="00A2220B" w:rsidRDefault="00A2220B" w:rsidP="00A2220B">
      <w:pPr>
        <w:spacing w:line="360" w:lineRule="auto"/>
        <w:rPr>
          <w:rFonts w:asciiTheme="minorEastAsia" w:hAnsiTheme="minorEastAsia" w:hint="eastAsia"/>
          <w:sz w:val="24"/>
          <w:szCs w:val="24"/>
        </w:rPr>
      </w:pPr>
    </w:p>
    <w:p w:rsidR="00C1648C" w:rsidRPr="00C1648C" w:rsidRDefault="00C1648C" w:rsidP="00C1648C">
      <w:pPr>
        <w:spacing w:line="360" w:lineRule="auto"/>
        <w:jc w:val="center"/>
        <w:rPr>
          <w:rFonts w:ascii="黑体" w:eastAsia="黑体" w:hAnsi="黑体" w:hint="eastAsia"/>
          <w:b/>
          <w:sz w:val="36"/>
          <w:szCs w:val="36"/>
        </w:rPr>
      </w:pPr>
      <w:r w:rsidRPr="00C1648C">
        <w:rPr>
          <w:rFonts w:ascii="黑体" w:eastAsia="黑体" w:hAnsi="黑体" w:hint="eastAsia"/>
          <w:b/>
          <w:sz w:val="36"/>
          <w:szCs w:val="36"/>
        </w:rPr>
        <w:t>职业教育如何创新培养机制</w:t>
      </w:r>
    </w:p>
    <w:p w:rsidR="00C1648C" w:rsidRPr="00C1648C" w:rsidRDefault="00C1648C" w:rsidP="00C1648C">
      <w:pPr>
        <w:spacing w:line="360" w:lineRule="auto"/>
        <w:rPr>
          <w:rFonts w:asciiTheme="minorEastAsia" w:hAnsiTheme="minorEastAsia" w:hint="eastAsia"/>
          <w:sz w:val="24"/>
          <w:szCs w:val="24"/>
        </w:rPr>
      </w:pP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t xml:space="preserve">　　“培养技术技能人才”是政府对职业教育人才培养目标的最新定位，区别</w:t>
      </w:r>
      <w:proofErr w:type="gramStart"/>
      <w:r w:rsidRPr="00C1648C">
        <w:rPr>
          <w:rFonts w:asciiTheme="minorEastAsia" w:hAnsiTheme="minorEastAsia" w:hint="eastAsia"/>
          <w:sz w:val="24"/>
          <w:szCs w:val="24"/>
        </w:rPr>
        <w:t>于之前</w:t>
      </w:r>
      <w:proofErr w:type="gramEnd"/>
      <w:r w:rsidRPr="00C1648C">
        <w:rPr>
          <w:rFonts w:asciiTheme="minorEastAsia" w:hAnsiTheme="minorEastAsia" w:hint="eastAsia"/>
          <w:sz w:val="24"/>
          <w:szCs w:val="24"/>
        </w:rPr>
        <w:t>提出的“高素质技能型专门人才”，培养目标有了较大变化。面对这一改变，地方职业教育部门如何科学规划，在课程体系建设、教师队伍建设等方面</w:t>
      </w:r>
      <w:proofErr w:type="gramStart"/>
      <w:r w:rsidRPr="00C1648C">
        <w:rPr>
          <w:rFonts w:asciiTheme="minorEastAsia" w:hAnsiTheme="minorEastAsia" w:hint="eastAsia"/>
          <w:sz w:val="24"/>
          <w:szCs w:val="24"/>
        </w:rPr>
        <w:t>作出</w:t>
      </w:r>
      <w:proofErr w:type="gramEnd"/>
      <w:r w:rsidRPr="00C1648C">
        <w:rPr>
          <w:rFonts w:asciiTheme="minorEastAsia" w:hAnsiTheme="minorEastAsia" w:hint="eastAsia"/>
          <w:sz w:val="24"/>
          <w:szCs w:val="24"/>
        </w:rPr>
        <w:t>调整，积极应对这一形势？答案是，创新人才培养机制，强化校企协同育人，促进职业教育特色发展。</w:t>
      </w: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lastRenderedPageBreak/>
        <w:t xml:space="preserve">　　对接市场，创新专业设置的动态调整机制。“就业难”与“招工难”的矛盾体现了职业教育专业设置的结构性失调，若使其达到平衡，需要深化产教融合。</w:t>
      </w: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t xml:space="preserve">　　产教深度融合要实现“五个对接”，一是专业设置与产业需求对接。职业院校设置专业时要充分论证，进行详细的市场调研、产业发展和人才需求分析；二是招生计划与专业发展对接。职业院校要对现有专业的招生、就业进行动态分析，对专业发展进行跟踪调研；三是学校特色发展与专业分层建设对接。职业院校要对优势专业和弱势专业进行分层建设；四是实现评估与晋级机制对接，定期对专业进行评估，保持专业的良性发展。</w:t>
      </w: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t xml:space="preserve">　　互利共赢，创新产教融合的合作机制。产教融合是我国职业教育发展的瓶颈之一，解决这一问题，需要政府发挥组织职能，为校企合作提供机制保障。一是明确企业参与教育的责任、义务和权利；二是政策倾斜，引导企业积极参与办学；三是积极探索“政、校、行、企”四位一体的合作新模式，开创人才共育、过程共管、成果共享、责任共担的新局面；四是职业院校要在主动服务社会上挖掘潜能，在互利共赢的基础上创新合作模式和路径；五是积极探索混合所有制办学模式，增强办学活力。</w:t>
      </w: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t xml:space="preserve">　　科学论证，创新课程体系搭建的对接机制。专业课程内容与职业标准对接，根据产业转型升级、“互联网+”等发展趋势对职业标准提出的新要求，将职业标准融入课程标准、课程内容的设计和实施中。同时，围绕岗位开发的课程体系，对学时分配、核心课程选择、课程开设先后顺序进行科学论证，并在实践中不断完善。课程体系的搭建也要多样化，可以是完整的课程体系，也可以是项目课程、模块课程。学校要适时更新教学内容，对接市场需求和岗位任职要求，实行动态调整。</w:t>
      </w: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t xml:space="preserve">　　深入实践，创新“双师型”队伍培养的约束机制。参与实践是职业院校教师专业发展的需要，也是职业教育深化改革的要求。《职业学校教师企业实践规定（试行）》提出，职业院校专业课教师要根据专业特点每5年必须累计不少于6个月到企业或生产服务一线实践，没有企业工作经历的新任教师应先实践再上岗，公共基础课教师也应定期到企业进行考察、调研和学习。职业院校应根据相关规定，对教师到企业学习实行硬性约束和刚性考核，在职称晋升和人才选拔任用中加大考核比重，鼓励教师深入一线，提升动手能力，引导“双师型”教师快速成长。</w:t>
      </w:r>
    </w:p>
    <w:p w:rsidR="00C1648C" w:rsidRPr="00C1648C" w:rsidRDefault="00C1648C" w:rsidP="00C1648C">
      <w:pPr>
        <w:spacing w:line="360" w:lineRule="auto"/>
        <w:rPr>
          <w:rFonts w:asciiTheme="minorEastAsia" w:hAnsiTheme="minorEastAsia" w:hint="eastAsia"/>
          <w:sz w:val="24"/>
          <w:szCs w:val="24"/>
        </w:rPr>
      </w:pPr>
      <w:r w:rsidRPr="00C1648C">
        <w:rPr>
          <w:rFonts w:asciiTheme="minorEastAsia" w:hAnsiTheme="minorEastAsia" w:hint="eastAsia"/>
          <w:sz w:val="24"/>
          <w:szCs w:val="24"/>
        </w:rPr>
        <w:t xml:space="preserve">　　多方共建，创新实训基地的多样化投入机制。《现代职业教育体系建设规划（2014</w:t>
      </w:r>
      <w:r w:rsidRPr="00C1648C">
        <w:rPr>
          <w:rFonts w:asciiTheme="minorEastAsia" w:hAnsiTheme="minorEastAsia" w:hint="eastAsia"/>
          <w:sz w:val="24"/>
          <w:szCs w:val="24"/>
        </w:rPr>
        <w:lastRenderedPageBreak/>
        <w:t>—2020年）》提出，鼓励企业和公办职业院校合作举办混合所有制性质的二级学院。目前，职业院校大力倡导的混合所有制创新实践，对“厂中校”和“校中厂”的建设起到了积极的促进作用，不同的产权主体多元投资，利益互相渗透，可以加快实训基地建设步伐，改善实训条件，提升实训基地功能，为教学与生产对接奠定基础。</w:t>
      </w:r>
    </w:p>
    <w:p w:rsidR="00C1648C" w:rsidRDefault="00C1648C" w:rsidP="003C1633">
      <w:pPr>
        <w:spacing w:line="360" w:lineRule="auto"/>
        <w:ind w:firstLine="480"/>
        <w:rPr>
          <w:rFonts w:asciiTheme="minorEastAsia" w:hAnsiTheme="minorEastAsia" w:hint="eastAsia"/>
          <w:sz w:val="24"/>
          <w:szCs w:val="24"/>
        </w:rPr>
      </w:pPr>
      <w:r w:rsidRPr="00C1648C">
        <w:rPr>
          <w:rFonts w:asciiTheme="minorEastAsia" w:hAnsiTheme="minorEastAsia" w:hint="eastAsia"/>
          <w:sz w:val="24"/>
          <w:szCs w:val="24"/>
        </w:rPr>
        <w:t>因材施教，创新人才培养的多元评价机制。美国教育家、心理学家加德纳提出的“多元智能理论”，是职业院校实施教学改革的重要理论依据。扬长是职业教育的策略，对职业学校学生不要一把尺子量到底，而是要更新人才观，搭建多样化成长平台，发现学生的闪光点，鼓励和引导学生在某一方面或某个领域进行深入学习。弹性学分制要不断创新内容，体现考试考核评价的层次性、多样性和创新性，让不同层次、不同类型的学生均得以进步和提高，让每个学生都有出彩的人生。</w:t>
      </w:r>
    </w:p>
    <w:p w:rsidR="003C1633" w:rsidRDefault="003C1633" w:rsidP="003C1633">
      <w:pPr>
        <w:spacing w:line="360" w:lineRule="auto"/>
        <w:rPr>
          <w:rFonts w:asciiTheme="minorEastAsia" w:hAnsiTheme="minorEastAsia" w:hint="eastAsia"/>
          <w:sz w:val="24"/>
          <w:szCs w:val="24"/>
        </w:rPr>
      </w:pPr>
    </w:p>
    <w:p w:rsidR="003C1633" w:rsidRDefault="003C1633" w:rsidP="003C1633">
      <w:pPr>
        <w:spacing w:line="360" w:lineRule="auto"/>
        <w:rPr>
          <w:rFonts w:asciiTheme="minorEastAsia" w:hAnsiTheme="minorEastAsia" w:hint="eastAsia"/>
          <w:sz w:val="24"/>
          <w:szCs w:val="24"/>
        </w:rPr>
      </w:pPr>
    </w:p>
    <w:p w:rsidR="003C1633" w:rsidRDefault="003C1633" w:rsidP="003C1633">
      <w:pPr>
        <w:spacing w:line="360" w:lineRule="auto"/>
        <w:rPr>
          <w:rFonts w:asciiTheme="minorEastAsia" w:hAnsiTheme="minorEastAsia" w:hint="eastAsia"/>
          <w:sz w:val="24"/>
          <w:szCs w:val="24"/>
        </w:rPr>
      </w:pPr>
    </w:p>
    <w:p w:rsidR="003C1633" w:rsidRDefault="003C1633" w:rsidP="003C1633">
      <w:pPr>
        <w:spacing w:line="360" w:lineRule="auto"/>
        <w:rPr>
          <w:rFonts w:asciiTheme="minorEastAsia" w:hAnsiTheme="minorEastAsia" w:hint="eastAsia"/>
          <w:sz w:val="24"/>
          <w:szCs w:val="24"/>
        </w:rPr>
      </w:pPr>
    </w:p>
    <w:p w:rsidR="003C1633" w:rsidRDefault="003C1633" w:rsidP="003C1633">
      <w:pPr>
        <w:spacing w:line="360" w:lineRule="auto"/>
        <w:rPr>
          <w:rFonts w:asciiTheme="minorEastAsia" w:hAnsiTheme="minorEastAsia" w:hint="eastAsia"/>
          <w:sz w:val="24"/>
          <w:szCs w:val="24"/>
        </w:rPr>
      </w:pPr>
    </w:p>
    <w:p w:rsidR="003C1633" w:rsidRPr="003C1633" w:rsidRDefault="003C1633" w:rsidP="003C1633">
      <w:pPr>
        <w:spacing w:line="360" w:lineRule="auto"/>
        <w:jc w:val="center"/>
        <w:rPr>
          <w:rFonts w:ascii="黑体" w:eastAsia="黑体" w:hAnsi="黑体" w:hint="eastAsia"/>
          <w:b/>
          <w:sz w:val="36"/>
          <w:szCs w:val="36"/>
        </w:rPr>
      </w:pPr>
      <w:r w:rsidRPr="003C1633">
        <w:rPr>
          <w:rFonts w:ascii="黑体" w:eastAsia="黑体" w:hAnsi="黑体" w:hint="eastAsia"/>
          <w:b/>
          <w:sz w:val="36"/>
          <w:szCs w:val="36"/>
        </w:rPr>
        <w:t>建立职业学校教学质量保障体系</w:t>
      </w:r>
      <w:proofErr w:type="gramStart"/>
      <w:r w:rsidRPr="003C1633">
        <w:rPr>
          <w:rFonts w:ascii="黑体" w:eastAsia="黑体" w:hAnsi="黑体" w:hint="eastAsia"/>
          <w:b/>
          <w:sz w:val="36"/>
          <w:szCs w:val="36"/>
        </w:rPr>
        <w:t>暨教学工</w:t>
      </w:r>
      <w:proofErr w:type="gramEnd"/>
    </w:p>
    <w:p w:rsidR="003C1633" w:rsidRPr="003C1633" w:rsidRDefault="003C1633" w:rsidP="003C1633">
      <w:pPr>
        <w:spacing w:line="360" w:lineRule="auto"/>
        <w:jc w:val="center"/>
        <w:rPr>
          <w:rFonts w:ascii="黑体" w:eastAsia="黑体" w:hAnsi="黑体" w:hint="eastAsia"/>
          <w:b/>
          <w:sz w:val="36"/>
          <w:szCs w:val="36"/>
        </w:rPr>
      </w:pPr>
      <w:r w:rsidRPr="003C1633">
        <w:rPr>
          <w:rFonts w:ascii="黑体" w:eastAsia="黑体" w:hAnsi="黑体" w:hint="eastAsia"/>
          <w:b/>
          <w:sz w:val="36"/>
          <w:szCs w:val="36"/>
        </w:rPr>
        <w:t>作诊断与改进动员会在南京召开</w:t>
      </w:r>
    </w:p>
    <w:p w:rsidR="003C1633" w:rsidRPr="003C1633" w:rsidRDefault="003C1633" w:rsidP="003C1633">
      <w:pPr>
        <w:spacing w:line="360" w:lineRule="auto"/>
        <w:rPr>
          <w:rFonts w:asciiTheme="minorEastAsia" w:hAnsiTheme="minorEastAsia"/>
          <w:sz w:val="24"/>
          <w:szCs w:val="24"/>
        </w:rPr>
      </w:pPr>
      <w:r w:rsidRPr="003C1633">
        <w:rPr>
          <w:rFonts w:asciiTheme="minorEastAsia" w:hAnsiTheme="minorEastAsia"/>
          <w:sz w:val="24"/>
          <w:szCs w:val="24"/>
        </w:rPr>
        <w:t xml:space="preserve">   </w:t>
      </w:r>
    </w:p>
    <w:p w:rsidR="003C1633" w:rsidRPr="003C1633" w:rsidRDefault="003C1633" w:rsidP="003C1633">
      <w:pPr>
        <w:spacing w:line="360" w:lineRule="auto"/>
        <w:ind w:firstLineChars="200" w:firstLine="480"/>
        <w:rPr>
          <w:rFonts w:asciiTheme="minorEastAsia" w:hAnsiTheme="minorEastAsia" w:hint="eastAsia"/>
          <w:sz w:val="24"/>
          <w:szCs w:val="24"/>
        </w:rPr>
      </w:pPr>
      <w:r w:rsidRPr="003C1633">
        <w:rPr>
          <w:rFonts w:asciiTheme="minorEastAsia" w:hAnsiTheme="minorEastAsia" w:hint="eastAsia"/>
          <w:sz w:val="24"/>
          <w:szCs w:val="24"/>
        </w:rPr>
        <w:t>1月22日，我省建立职业学校教学质量保障体系</w:t>
      </w:r>
      <w:proofErr w:type="gramStart"/>
      <w:r w:rsidRPr="003C1633">
        <w:rPr>
          <w:rFonts w:asciiTheme="minorEastAsia" w:hAnsiTheme="minorEastAsia" w:hint="eastAsia"/>
          <w:sz w:val="24"/>
          <w:szCs w:val="24"/>
        </w:rPr>
        <w:t>暨教学</w:t>
      </w:r>
      <w:proofErr w:type="gramEnd"/>
      <w:r w:rsidRPr="003C1633">
        <w:rPr>
          <w:rFonts w:asciiTheme="minorEastAsia" w:hAnsiTheme="minorEastAsia" w:hint="eastAsia"/>
          <w:sz w:val="24"/>
          <w:szCs w:val="24"/>
        </w:rPr>
        <w:t>工作诊断与改进动员会在南京召开。教育部职成司高职发展处林宇处长到会并讲话。各市教育局职教处负责同志，47所国家中等职业教育改革发展示范学校负责同志共计150多人参加了会议。</w:t>
      </w:r>
    </w:p>
    <w:p w:rsidR="003C1633" w:rsidRPr="003C1633" w:rsidRDefault="003C1633" w:rsidP="003C1633">
      <w:pPr>
        <w:spacing w:line="360" w:lineRule="auto"/>
        <w:rPr>
          <w:rFonts w:asciiTheme="minorEastAsia" w:hAnsiTheme="minorEastAsia" w:hint="eastAsia"/>
          <w:sz w:val="24"/>
          <w:szCs w:val="24"/>
        </w:rPr>
      </w:pPr>
      <w:r w:rsidRPr="003C1633">
        <w:rPr>
          <w:rFonts w:asciiTheme="minorEastAsia" w:hAnsiTheme="minorEastAsia" w:hint="eastAsia"/>
          <w:sz w:val="24"/>
          <w:szCs w:val="24"/>
        </w:rPr>
        <w:t xml:space="preserve">    会上，省教育厅职业教育处负责人进行了动员讲话。讲话中指出，一是要充分认识建立职业学校教学质量保障体系的重要意义。建立教学质量保障体系是牢固确立教学工作中心地位的迫切需要，是构建现代职教体系的必然要求，是提高职业学校服务能力的现实选择。二是要准确把握职业学校教学质量保障体系建设的主要任务。主要建立好教学质量标准体系、管理体系和评价体系。三是要精心组织统筹推进教学诊断与改进工作。要加强组织领导，增强工作合力。健全工作机制，落实主体责任。加大监管力度，强化信息公开。</w:t>
      </w:r>
    </w:p>
    <w:p w:rsidR="003C1633" w:rsidRPr="00A2220B" w:rsidRDefault="003C1633" w:rsidP="00F632BE">
      <w:pPr>
        <w:spacing w:line="360" w:lineRule="auto"/>
        <w:ind w:firstLineChars="200" w:firstLine="480"/>
        <w:rPr>
          <w:rFonts w:asciiTheme="minorEastAsia" w:hAnsiTheme="minorEastAsia"/>
          <w:sz w:val="24"/>
          <w:szCs w:val="24"/>
        </w:rPr>
      </w:pPr>
      <w:r w:rsidRPr="003C1633">
        <w:rPr>
          <w:rFonts w:asciiTheme="minorEastAsia" w:hAnsiTheme="minorEastAsia" w:hint="eastAsia"/>
          <w:sz w:val="24"/>
          <w:szCs w:val="24"/>
        </w:rPr>
        <w:lastRenderedPageBreak/>
        <w:t>会上，我省职业学校教</w:t>
      </w:r>
      <w:proofErr w:type="gramStart"/>
      <w:r w:rsidRPr="003C1633">
        <w:rPr>
          <w:rFonts w:asciiTheme="minorEastAsia" w:hAnsiTheme="minorEastAsia" w:hint="eastAsia"/>
          <w:sz w:val="24"/>
          <w:szCs w:val="24"/>
        </w:rPr>
        <w:t>诊改专家</w:t>
      </w:r>
      <w:proofErr w:type="gramEnd"/>
      <w:r w:rsidRPr="003C1633">
        <w:rPr>
          <w:rFonts w:asciiTheme="minorEastAsia" w:hAnsiTheme="minorEastAsia" w:hint="eastAsia"/>
          <w:sz w:val="24"/>
          <w:szCs w:val="24"/>
        </w:rPr>
        <w:t>委员会副主任周俊就我省下阶段教学工作诊断与改进进行了工作部署。全国职业院校教</w:t>
      </w:r>
      <w:proofErr w:type="gramStart"/>
      <w:r w:rsidRPr="003C1633">
        <w:rPr>
          <w:rFonts w:asciiTheme="minorEastAsia" w:hAnsiTheme="minorEastAsia" w:hint="eastAsia"/>
          <w:sz w:val="24"/>
          <w:szCs w:val="24"/>
        </w:rPr>
        <w:t>诊改专家</w:t>
      </w:r>
      <w:proofErr w:type="gramEnd"/>
      <w:r w:rsidRPr="003C1633">
        <w:rPr>
          <w:rFonts w:asciiTheme="minorEastAsia" w:hAnsiTheme="minorEastAsia" w:hint="eastAsia"/>
          <w:sz w:val="24"/>
          <w:szCs w:val="24"/>
        </w:rPr>
        <w:t>委员会主任委员杨应崧教授应邀作了如何做好教学工作诊断与改进专题报告。</w:t>
      </w:r>
    </w:p>
    <w:sectPr w:rsidR="003C1633" w:rsidRPr="00A2220B"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82" w:rsidRDefault="002C2682" w:rsidP="00746C86">
      <w:r>
        <w:separator/>
      </w:r>
    </w:p>
  </w:endnote>
  <w:endnote w:type="continuationSeparator" w:id="0">
    <w:p w:rsidR="002C2682" w:rsidRDefault="002C2682"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4B72">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4B72">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82" w:rsidRDefault="002C2682" w:rsidP="00746C86">
      <w:r>
        <w:separator/>
      </w:r>
    </w:p>
  </w:footnote>
  <w:footnote w:type="continuationSeparator" w:id="0">
    <w:p w:rsidR="002C2682" w:rsidRDefault="002C2682"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03437"/>
    <w:rsid w:val="00022C5B"/>
    <w:rsid w:val="000268EC"/>
    <w:rsid w:val="00040909"/>
    <w:rsid w:val="00081BC0"/>
    <w:rsid w:val="00082E72"/>
    <w:rsid w:val="000A4EE2"/>
    <w:rsid w:val="000A5C36"/>
    <w:rsid w:val="000A739D"/>
    <w:rsid w:val="000B4775"/>
    <w:rsid w:val="000C27F4"/>
    <w:rsid w:val="000D09B4"/>
    <w:rsid w:val="001056EF"/>
    <w:rsid w:val="0012592C"/>
    <w:rsid w:val="001269B5"/>
    <w:rsid w:val="00132EE4"/>
    <w:rsid w:val="00144CDC"/>
    <w:rsid w:val="0017285C"/>
    <w:rsid w:val="00180EFE"/>
    <w:rsid w:val="00184207"/>
    <w:rsid w:val="001B276B"/>
    <w:rsid w:val="001C1F55"/>
    <w:rsid w:val="00213002"/>
    <w:rsid w:val="00241CEC"/>
    <w:rsid w:val="002445EE"/>
    <w:rsid w:val="002508C5"/>
    <w:rsid w:val="002811AD"/>
    <w:rsid w:val="00282F86"/>
    <w:rsid w:val="002C2682"/>
    <w:rsid w:val="002C38BE"/>
    <w:rsid w:val="002E17EF"/>
    <w:rsid w:val="002F6E59"/>
    <w:rsid w:val="002F7F6B"/>
    <w:rsid w:val="003203D3"/>
    <w:rsid w:val="00343B9E"/>
    <w:rsid w:val="00345400"/>
    <w:rsid w:val="0035363C"/>
    <w:rsid w:val="003672D8"/>
    <w:rsid w:val="00372326"/>
    <w:rsid w:val="00381AB2"/>
    <w:rsid w:val="003910C9"/>
    <w:rsid w:val="003A1989"/>
    <w:rsid w:val="003B1CEB"/>
    <w:rsid w:val="003C1633"/>
    <w:rsid w:val="003F3FCF"/>
    <w:rsid w:val="00422518"/>
    <w:rsid w:val="004258ED"/>
    <w:rsid w:val="00427040"/>
    <w:rsid w:val="00433E8D"/>
    <w:rsid w:val="00444DC9"/>
    <w:rsid w:val="00445E44"/>
    <w:rsid w:val="00466CF1"/>
    <w:rsid w:val="00472EF8"/>
    <w:rsid w:val="004C233B"/>
    <w:rsid w:val="004F468C"/>
    <w:rsid w:val="004F55D7"/>
    <w:rsid w:val="00511E33"/>
    <w:rsid w:val="005230C2"/>
    <w:rsid w:val="005313CA"/>
    <w:rsid w:val="0053637E"/>
    <w:rsid w:val="00536BAA"/>
    <w:rsid w:val="00543D1C"/>
    <w:rsid w:val="00546DA2"/>
    <w:rsid w:val="00580F28"/>
    <w:rsid w:val="005860A7"/>
    <w:rsid w:val="005957D0"/>
    <w:rsid w:val="005B7D96"/>
    <w:rsid w:val="005C5806"/>
    <w:rsid w:val="005E4E00"/>
    <w:rsid w:val="005E7132"/>
    <w:rsid w:val="006252CC"/>
    <w:rsid w:val="006A5BAA"/>
    <w:rsid w:val="006B44A1"/>
    <w:rsid w:val="006B6D67"/>
    <w:rsid w:val="006C5C56"/>
    <w:rsid w:val="00746C86"/>
    <w:rsid w:val="00776F69"/>
    <w:rsid w:val="00791117"/>
    <w:rsid w:val="0079551E"/>
    <w:rsid w:val="007D05BA"/>
    <w:rsid w:val="007D3B66"/>
    <w:rsid w:val="007F1911"/>
    <w:rsid w:val="007F5713"/>
    <w:rsid w:val="008307E6"/>
    <w:rsid w:val="00833925"/>
    <w:rsid w:val="008414CF"/>
    <w:rsid w:val="008439D3"/>
    <w:rsid w:val="00847401"/>
    <w:rsid w:val="00855550"/>
    <w:rsid w:val="008862E5"/>
    <w:rsid w:val="008A564B"/>
    <w:rsid w:val="008B0031"/>
    <w:rsid w:val="008B4657"/>
    <w:rsid w:val="008B5D0B"/>
    <w:rsid w:val="008C42BF"/>
    <w:rsid w:val="008C4D2C"/>
    <w:rsid w:val="008D3C2F"/>
    <w:rsid w:val="008E29FD"/>
    <w:rsid w:val="008E6E4B"/>
    <w:rsid w:val="008F4FA4"/>
    <w:rsid w:val="00934D10"/>
    <w:rsid w:val="009352FA"/>
    <w:rsid w:val="00952FF1"/>
    <w:rsid w:val="00962895"/>
    <w:rsid w:val="00963E21"/>
    <w:rsid w:val="0096419A"/>
    <w:rsid w:val="00964385"/>
    <w:rsid w:val="009775E4"/>
    <w:rsid w:val="0098784E"/>
    <w:rsid w:val="00993ED0"/>
    <w:rsid w:val="009A6F4A"/>
    <w:rsid w:val="009D38C1"/>
    <w:rsid w:val="009D6907"/>
    <w:rsid w:val="009D71D5"/>
    <w:rsid w:val="009F40A5"/>
    <w:rsid w:val="00A04A43"/>
    <w:rsid w:val="00A1172D"/>
    <w:rsid w:val="00A2220B"/>
    <w:rsid w:val="00A65321"/>
    <w:rsid w:val="00AC09EE"/>
    <w:rsid w:val="00AE1925"/>
    <w:rsid w:val="00AF1085"/>
    <w:rsid w:val="00B448E9"/>
    <w:rsid w:val="00B870E2"/>
    <w:rsid w:val="00B93FCE"/>
    <w:rsid w:val="00BA38E4"/>
    <w:rsid w:val="00BA3B60"/>
    <w:rsid w:val="00BA5D50"/>
    <w:rsid w:val="00BE6042"/>
    <w:rsid w:val="00BF4721"/>
    <w:rsid w:val="00C04437"/>
    <w:rsid w:val="00C1648C"/>
    <w:rsid w:val="00C53203"/>
    <w:rsid w:val="00CA080E"/>
    <w:rsid w:val="00CC65D1"/>
    <w:rsid w:val="00CD3298"/>
    <w:rsid w:val="00D01929"/>
    <w:rsid w:val="00D03DB7"/>
    <w:rsid w:val="00D16498"/>
    <w:rsid w:val="00D22371"/>
    <w:rsid w:val="00D352E2"/>
    <w:rsid w:val="00D43972"/>
    <w:rsid w:val="00D54F3B"/>
    <w:rsid w:val="00D7250C"/>
    <w:rsid w:val="00D75CB8"/>
    <w:rsid w:val="00DB1654"/>
    <w:rsid w:val="00DD4CBE"/>
    <w:rsid w:val="00DD6ACE"/>
    <w:rsid w:val="00DF3286"/>
    <w:rsid w:val="00E04D7A"/>
    <w:rsid w:val="00E375F3"/>
    <w:rsid w:val="00E80357"/>
    <w:rsid w:val="00EA0AE7"/>
    <w:rsid w:val="00F04B72"/>
    <w:rsid w:val="00F14A7A"/>
    <w:rsid w:val="00F33027"/>
    <w:rsid w:val="00F44376"/>
    <w:rsid w:val="00F632BE"/>
    <w:rsid w:val="00F72CBF"/>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190">
      <w:bodyDiv w:val="1"/>
      <w:marLeft w:val="0"/>
      <w:marRight w:val="0"/>
      <w:marTop w:val="0"/>
      <w:marBottom w:val="0"/>
      <w:divBdr>
        <w:top w:val="none" w:sz="0" w:space="0" w:color="auto"/>
        <w:left w:val="none" w:sz="0" w:space="0" w:color="auto"/>
        <w:bottom w:val="none" w:sz="0" w:space="0" w:color="auto"/>
        <w:right w:val="none" w:sz="0" w:space="0" w:color="auto"/>
      </w:divBdr>
    </w:div>
    <w:div w:id="205994635">
      <w:bodyDiv w:val="1"/>
      <w:marLeft w:val="0"/>
      <w:marRight w:val="0"/>
      <w:marTop w:val="0"/>
      <w:marBottom w:val="0"/>
      <w:divBdr>
        <w:top w:val="none" w:sz="0" w:space="0" w:color="auto"/>
        <w:left w:val="none" w:sz="0" w:space="0" w:color="auto"/>
        <w:bottom w:val="none" w:sz="0" w:space="0" w:color="auto"/>
        <w:right w:val="none" w:sz="0" w:space="0" w:color="auto"/>
      </w:divBdr>
    </w:div>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1012</Words>
  <Characters>5771</Characters>
  <Application>Microsoft Office Word</Application>
  <DocSecurity>0</DocSecurity>
  <Lines>48</Lines>
  <Paragraphs>13</Paragraphs>
  <ScaleCrop>false</ScaleCrop>
  <Company>微软中国</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wusy</cp:lastModifiedBy>
  <cp:revision>10</cp:revision>
  <cp:lastPrinted>2017-02-14T06:24:00Z</cp:lastPrinted>
  <dcterms:created xsi:type="dcterms:W3CDTF">2016-12-12T06:06:00Z</dcterms:created>
  <dcterms:modified xsi:type="dcterms:W3CDTF">2017-02-14T06:36:00Z</dcterms:modified>
</cp:coreProperties>
</file>